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7AB0FE0" w:rsidR="0000007A" w:rsidRPr="00DE7D30" w:rsidRDefault="00734B43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734B43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Engineering Research: Perspectives on Recent Advances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38BF8E0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D115D6" w:rsidRPr="00D115D6">
              <w:rPr>
                <w:rFonts w:ascii="Arial" w:hAnsi="Arial" w:cs="Arial"/>
                <w:b/>
                <w:bCs/>
                <w:szCs w:val="28"/>
                <w:lang w:val="en-GB"/>
              </w:rPr>
              <w:t>5913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6DA0861" w:rsidR="0000007A" w:rsidRPr="00DE7D30" w:rsidRDefault="00BE1A2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BE1A2F">
              <w:rPr>
                <w:rFonts w:ascii="Arial" w:hAnsi="Arial" w:cs="Arial"/>
                <w:b/>
                <w:szCs w:val="28"/>
                <w:lang w:val="en-GB"/>
              </w:rPr>
              <w:t>EFFECT OF COIR FIBRE LENGTH ON MECHANICAL PROPERTIES AS BITUMINOUS FIBRE IN HIGH STRENGTH CON</w:t>
            </w:r>
            <w:r w:rsidR="006F1854">
              <w:rPr>
                <w:rFonts w:ascii="Arial" w:hAnsi="Arial" w:cs="Arial"/>
                <w:b/>
                <w:szCs w:val="28"/>
                <w:lang w:val="en-GB"/>
              </w:rPr>
              <w:t>C</w:t>
            </w:r>
            <w:r w:rsidRPr="00BE1A2F">
              <w:rPr>
                <w:rFonts w:ascii="Arial" w:hAnsi="Arial" w:cs="Arial"/>
                <w:b/>
                <w:szCs w:val="28"/>
                <w:lang w:val="en-GB"/>
              </w:rPr>
              <w:t>RETE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D131051" w:rsidR="00CF0BBB" w:rsidRPr="00DE7D30" w:rsidRDefault="00D115D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264AFC57" w14:textId="77777777" w:rsidR="00421DBF" w:rsidRDefault="00421DB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</w:p>
    <w:p w14:paraId="376ED046" w14:textId="351A7451" w:rsidR="00421DBF" w:rsidRPr="00421DBF" w:rsidRDefault="00421DB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Artificial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Intelligence (AI)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generated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or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assisted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review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comments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are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strictly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prohibited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during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peer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review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.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alt="" style="position:absolute;left:0;text-align:left;margin-left:-9.6pt;margin-top:14.25pt;width:1071.35pt;height:124.75pt;z-index:251658240;mso-wrap-style:square;mso-wrap-edited:f;mso-width-percent:0;mso-height-percent:0;mso-width-percent:0;mso-height-percent:0;v-text-anchor:top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18D9E44" w:rsidR="00E03C32" w:rsidRDefault="004F113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F113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Turkish Journal of Computer and Mathematics Education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4F113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12(10), 6375–6395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7861301" w:rsidR="00E03C32" w:rsidRPr="004F113E" w:rsidRDefault="004F113E" w:rsidP="004F113E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4F113E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11" w:history="1">
                    <w:r w:rsidRPr="00B7112C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https://doi.org/10.17762/turcomat.v12i10.12998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1D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045B81D" w:rsidR="00F1171E" w:rsidRPr="00226820" w:rsidRDefault="00226820" w:rsidP="007222C8">
            <w:pPr>
              <w:pStyle w:val="ListParagraph"/>
              <w:ind w:left="0"/>
              <w:rPr>
                <w:sz w:val="20"/>
                <w:szCs w:val="20"/>
                <w:lang w:val="en-GB"/>
              </w:rPr>
            </w:pPr>
            <w:r w:rsidRPr="00226820">
              <w:rPr>
                <w:sz w:val="20"/>
                <w:szCs w:val="20"/>
              </w:rPr>
              <w:t xml:space="preserve">This study </w:t>
            </w:r>
            <w:r w:rsidR="006F1854">
              <w:rPr>
                <w:sz w:val="20"/>
                <w:szCs w:val="20"/>
              </w:rPr>
              <w:t xml:space="preserve">has </w:t>
            </w:r>
            <w:r w:rsidRPr="00226820">
              <w:rPr>
                <w:sz w:val="20"/>
                <w:szCs w:val="20"/>
              </w:rPr>
              <w:t>contribute</w:t>
            </w:r>
            <w:r w:rsidR="006F1854">
              <w:rPr>
                <w:sz w:val="20"/>
                <w:szCs w:val="20"/>
              </w:rPr>
              <w:t>d</w:t>
            </w:r>
            <w:r w:rsidRPr="00226820">
              <w:rPr>
                <w:sz w:val="20"/>
                <w:szCs w:val="20"/>
              </w:rPr>
              <w:t xml:space="preserve"> </w:t>
            </w:r>
            <w:r w:rsidR="006F1854">
              <w:rPr>
                <w:sz w:val="20"/>
                <w:szCs w:val="20"/>
              </w:rPr>
              <w:t>important</w:t>
            </w:r>
            <w:r w:rsidRPr="00226820">
              <w:rPr>
                <w:sz w:val="20"/>
                <w:szCs w:val="20"/>
              </w:rPr>
              <w:t xml:space="preserve"> insights into sustainable materials in cold mix asphalt, particularly with</w:t>
            </w:r>
            <w:r w:rsidR="004A5940">
              <w:rPr>
                <w:sz w:val="20"/>
                <w:szCs w:val="20"/>
              </w:rPr>
              <w:t xml:space="preserve"> incorporating</w:t>
            </w:r>
            <w:r w:rsidRPr="00226820">
              <w:rPr>
                <w:sz w:val="20"/>
                <w:szCs w:val="20"/>
              </w:rPr>
              <w:t xml:space="preserve"> natural </w:t>
            </w:r>
            <w:proofErr w:type="spellStart"/>
            <w:r w:rsidRPr="00226820">
              <w:rPr>
                <w:sz w:val="20"/>
                <w:szCs w:val="20"/>
              </w:rPr>
              <w:t>fibres</w:t>
            </w:r>
            <w:proofErr w:type="spellEnd"/>
            <w:r w:rsidRPr="00226820">
              <w:rPr>
                <w:sz w:val="20"/>
                <w:szCs w:val="20"/>
              </w:rPr>
              <w:t xml:space="preserve"> like coir, which are </w:t>
            </w:r>
            <w:r w:rsidR="006F1854">
              <w:rPr>
                <w:sz w:val="20"/>
                <w:szCs w:val="20"/>
              </w:rPr>
              <w:t>plenty</w:t>
            </w:r>
            <w:r w:rsidRPr="00226820">
              <w:rPr>
                <w:sz w:val="20"/>
                <w:szCs w:val="20"/>
              </w:rPr>
              <w:t xml:space="preserve"> and underutilized. By focusing on the mechanical performance and moisture susceptibility of CBMs </w:t>
            </w:r>
            <w:r w:rsidR="006F1854" w:rsidRPr="00226820">
              <w:rPr>
                <w:sz w:val="20"/>
                <w:szCs w:val="20"/>
              </w:rPr>
              <w:t>improved</w:t>
            </w:r>
            <w:r w:rsidRPr="00226820">
              <w:rPr>
                <w:sz w:val="20"/>
                <w:szCs w:val="20"/>
              </w:rPr>
              <w:t xml:space="preserve"> with </w:t>
            </w:r>
            <w:r w:rsidR="004A5940">
              <w:rPr>
                <w:sz w:val="20"/>
                <w:szCs w:val="20"/>
              </w:rPr>
              <w:t xml:space="preserve">the </w:t>
            </w:r>
            <w:r w:rsidRPr="00226820">
              <w:rPr>
                <w:sz w:val="20"/>
                <w:szCs w:val="20"/>
              </w:rPr>
              <w:t xml:space="preserve">coir </w:t>
            </w:r>
            <w:proofErr w:type="spellStart"/>
            <w:r w:rsidRPr="00226820">
              <w:rPr>
                <w:sz w:val="20"/>
                <w:szCs w:val="20"/>
              </w:rPr>
              <w:t>fibre</w:t>
            </w:r>
            <w:proofErr w:type="spellEnd"/>
            <w:r w:rsidRPr="00226820">
              <w:rPr>
                <w:sz w:val="20"/>
                <w:szCs w:val="20"/>
              </w:rPr>
              <w:t xml:space="preserve">, it </w:t>
            </w:r>
            <w:r w:rsidR="006F1854">
              <w:rPr>
                <w:sz w:val="20"/>
                <w:szCs w:val="20"/>
              </w:rPr>
              <w:t>is</w:t>
            </w:r>
            <w:r w:rsidRPr="00226820">
              <w:rPr>
                <w:sz w:val="20"/>
                <w:szCs w:val="20"/>
              </w:rPr>
              <w:t xml:space="preserve"> </w:t>
            </w:r>
            <w:r w:rsidR="004A5940">
              <w:rPr>
                <w:sz w:val="20"/>
                <w:szCs w:val="20"/>
              </w:rPr>
              <w:t>very much</w:t>
            </w:r>
            <w:r w:rsidR="006F1854">
              <w:rPr>
                <w:sz w:val="20"/>
                <w:szCs w:val="20"/>
              </w:rPr>
              <w:t xml:space="preserve"> in line</w:t>
            </w:r>
            <w:r w:rsidRPr="00226820">
              <w:rPr>
                <w:sz w:val="20"/>
                <w:szCs w:val="20"/>
              </w:rPr>
              <w:t xml:space="preserve"> with current global priorities on green infrastructure and low-carbon construction materials. The findings</w:t>
            </w:r>
            <w:r w:rsidR="006F1854">
              <w:rPr>
                <w:sz w:val="20"/>
                <w:szCs w:val="20"/>
              </w:rPr>
              <w:t xml:space="preserve"> have </w:t>
            </w:r>
            <w:r w:rsidRPr="00226820">
              <w:rPr>
                <w:sz w:val="20"/>
                <w:szCs w:val="20"/>
              </w:rPr>
              <w:t>provide</w:t>
            </w:r>
            <w:r w:rsidR="006F1854">
              <w:rPr>
                <w:sz w:val="20"/>
                <w:szCs w:val="20"/>
              </w:rPr>
              <w:t>d</w:t>
            </w:r>
            <w:r w:rsidRPr="00226820">
              <w:rPr>
                <w:sz w:val="20"/>
                <w:szCs w:val="20"/>
              </w:rPr>
              <w:t xml:space="preserve"> practical design data that could influence future pavement engineering standards.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A41BA85" w14:textId="6D342A52" w:rsidR="00226820" w:rsidRDefault="00226820" w:rsidP="00226820">
            <w:pPr>
              <w:rPr>
                <w:sz w:val="20"/>
                <w:szCs w:val="20"/>
                <w:lang w:val="en-MY"/>
              </w:rPr>
            </w:pPr>
            <w:r w:rsidRPr="00226820">
              <w:rPr>
                <w:sz w:val="20"/>
                <w:szCs w:val="20"/>
                <w:lang w:val="en-MY"/>
              </w:rPr>
              <w:t xml:space="preserve">The title </w:t>
            </w:r>
            <w:r w:rsidR="006F1854">
              <w:rPr>
                <w:sz w:val="20"/>
                <w:szCs w:val="20"/>
                <w:lang w:val="en-MY"/>
              </w:rPr>
              <w:t>is good</w:t>
            </w:r>
            <w:r w:rsidRPr="00226820">
              <w:rPr>
                <w:sz w:val="20"/>
                <w:szCs w:val="20"/>
                <w:lang w:val="en-MY"/>
              </w:rPr>
              <w:t xml:space="preserve"> but needs </w:t>
            </w:r>
            <w:r w:rsidR="006F1854">
              <w:rPr>
                <w:sz w:val="20"/>
                <w:szCs w:val="20"/>
                <w:lang w:val="en-MY"/>
              </w:rPr>
              <w:t>slight amendments</w:t>
            </w:r>
            <w:r w:rsidRPr="00226820">
              <w:rPr>
                <w:sz w:val="20"/>
                <w:szCs w:val="20"/>
                <w:lang w:val="en-MY"/>
              </w:rPr>
              <w:t>. Suggested revision:</w:t>
            </w:r>
          </w:p>
          <w:p w14:paraId="03286FE6" w14:textId="77777777" w:rsidR="004A5940" w:rsidRPr="00226820" w:rsidRDefault="004A5940" w:rsidP="00226820">
            <w:pPr>
              <w:rPr>
                <w:sz w:val="20"/>
                <w:szCs w:val="20"/>
                <w:lang w:val="en-MY"/>
              </w:rPr>
            </w:pPr>
          </w:p>
          <w:p w14:paraId="769D6AF0" w14:textId="57DE1D32" w:rsidR="00226820" w:rsidRPr="00226820" w:rsidRDefault="00226820" w:rsidP="00226820">
            <w:pPr>
              <w:rPr>
                <w:sz w:val="20"/>
                <w:szCs w:val="20"/>
                <w:lang w:val="en-MY"/>
              </w:rPr>
            </w:pPr>
            <w:r w:rsidRPr="00226820">
              <w:rPr>
                <w:sz w:val="20"/>
                <w:szCs w:val="20"/>
                <w:lang w:val="en-MY"/>
              </w:rPr>
              <w:t>"Effect</w:t>
            </w:r>
            <w:r w:rsidR="006F1854">
              <w:rPr>
                <w:sz w:val="20"/>
                <w:szCs w:val="20"/>
                <w:lang w:val="en-MY"/>
              </w:rPr>
              <w:t>s</w:t>
            </w:r>
            <w:r w:rsidRPr="00226820">
              <w:rPr>
                <w:sz w:val="20"/>
                <w:szCs w:val="20"/>
                <w:lang w:val="en-MY"/>
              </w:rPr>
              <w:t xml:space="preserve"> of Coir Fibre Length on Mechanical and Rutting Resistance Properties in Cold Bituminous Mixes for High-Strength Concrete"</w:t>
            </w:r>
          </w:p>
          <w:p w14:paraId="794AA9A7" w14:textId="35C34270" w:rsidR="00F1171E" w:rsidRPr="00226820" w:rsidRDefault="00F1171E" w:rsidP="00226820">
            <w:pPr>
              <w:rPr>
                <w:sz w:val="20"/>
                <w:szCs w:val="20"/>
                <w:lang w:val="en-MY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944BE33" w14:textId="508181E9" w:rsidR="00226820" w:rsidRPr="00226820" w:rsidRDefault="00226820" w:rsidP="00226820">
            <w:pPr>
              <w:rPr>
                <w:sz w:val="20"/>
                <w:szCs w:val="20"/>
                <w:lang w:val="en-MY"/>
              </w:rPr>
            </w:pPr>
            <w:r w:rsidRPr="00226820">
              <w:rPr>
                <w:sz w:val="20"/>
                <w:szCs w:val="20"/>
                <w:lang w:val="en-MY"/>
              </w:rPr>
              <w:t xml:space="preserve">-  </w:t>
            </w:r>
            <w:r w:rsidR="006F1854">
              <w:rPr>
                <w:sz w:val="20"/>
                <w:szCs w:val="20"/>
                <w:lang w:val="en-MY"/>
              </w:rPr>
              <w:t>Remove</w:t>
            </w:r>
            <w:r w:rsidRPr="00226820">
              <w:rPr>
                <w:sz w:val="20"/>
                <w:szCs w:val="20"/>
                <w:lang w:val="en-MY"/>
              </w:rPr>
              <w:t xml:space="preserve"> redundant phrases like "The objectives of the study are to identify the Optimum In the present study..."</w:t>
            </w:r>
          </w:p>
          <w:p w14:paraId="3D418FAE" w14:textId="218407BD" w:rsidR="00226820" w:rsidRPr="00226820" w:rsidRDefault="00226820" w:rsidP="00226820">
            <w:pPr>
              <w:rPr>
                <w:sz w:val="20"/>
                <w:szCs w:val="20"/>
                <w:lang w:val="en-MY"/>
              </w:rPr>
            </w:pPr>
            <w:r w:rsidRPr="00226820">
              <w:rPr>
                <w:sz w:val="20"/>
                <w:szCs w:val="20"/>
                <w:lang w:val="en-MY"/>
              </w:rPr>
              <w:t xml:space="preserve">-  </w:t>
            </w:r>
            <w:r w:rsidR="006F1854">
              <w:rPr>
                <w:sz w:val="20"/>
                <w:szCs w:val="20"/>
                <w:lang w:val="en-MY"/>
              </w:rPr>
              <w:t>Try</w:t>
            </w:r>
            <w:r w:rsidRPr="00226820">
              <w:rPr>
                <w:sz w:val="20"/>
                <w:szCs w:val="20"/>
                <w:lang w:val="en-MY"/>
              </w:rPr>
              <w:t xml:space="preserve"> making the methodology</w:t>
            </w:r>
            <w:r w:rsidR="004A5940">
              <w:rPr>
                <w:sz w:val="20"/>
                <w:szCs w:val="20"/>
                <w:lang w:val="en-MY"/>
              </w:rPr>
              <w:t xml:space="preserve"> </w:t>
            </w:r>
            <w:r w:rsidRPr="00226820">
              <w:rPr>
                <w:sz w:val="20"/>
                <w:szCs w:val="20"/>
                <w:lang w:val="en-MY"/>
              </w:rPr>
              <w:t>description more concise.</w:t>
            </w:r>
          </w:p>
          <w:p w14:paraId="0FB7E83A" w14:textId="12364484" w:rsidR="00F1171E" w:rsidRPr="00226820" w:rsidRDefault="00226820" w:rsidP="00226820">
            <w:pPr>
              <w:rPr>
                <w:sz w:val="20"/>
                <w:szCs w:val="20"/>
                <w:lang w:val="en-MY"/>
              </w:rPr>
            </w:pPr>
            <w:r w:rsidRPr="00226820">
              <w:rPr>
                <w:sz w:val="20"/>
                <w:szCs w:val="20"/>
                <w:lang w:val="en-MY"/>
              </w:rPr>
              <w:t>-  The significance and key findings should be moved toward the end more clearly.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1669FFE6" w:rsidR="00F1171E" w:rsidRPr="00226820" w:rsidRDefault="00226820" w:rsidP="007222C8">
            <w:pPr>
              <w:pStyle w:val="ListParagraph"/>
              <w:ind w:left="0"/>
              <w:rPr>
                <w:sz w:val="20"/>
                <w:szCs w:val="20"/>
                <w:lang w:val="en-GB"/>
              </w:rPr>
            </w:pPr>
            <w:r w:rsidRPr="00226820">
              <w:rPr>
                <w:sz w:val="20"/>
                <w:szCs w:val="20"/>
              </w:rPr>
              <w:t xml:space="preserve">Yes, the experimental procedures (Marshall Stability, RMS, Hamburg Wheel Tracking) </w:t>
            </w:r>
            <w:r w:rsidR="006F1854">
              <w:rPr>
                <w:sz w:val="20"/>
                <w:szCs w:val="20"/>
              </w:rPr>
              <w:t>conformed to</w:t>
            </w:r>
            <w:r w:rsidRPr="00226820">
              <w:rPr>
                <w:sz w:val="20"/>
                <w:szCs w:val="20"/>
              </w:rPr>
              <w:t xml:space="preserve"> accepted standards. The analysis </w:t>
            </w:r>
            <w:r w:rsidR="006F1854">
              <w:rPr>
                <w:sz w:val="20"/>
                <w:szCs w:val="20"/>
              </w:rPr>
              <w:t>was</w:t>
            </w:r>
            <w:r w:rsidRPr="00226820">
              <w:rPr>
                <w:sz w:val="20"/>
                <w:szCs w:val="20"/>
              </w:rPr>
              <w:t xml:space="preserve"> data-rich and support</w:t>
            </w:r>
            <w:r w:rsidR="006F1854">
              <w:rPr>
                <w:sz w:val="20"/>
                <w:szCs w:val="20"/>
              </w:rPr>
              <w:t>ed</w:t>
            </w:r>
            <w:r w:rsidRPr="00226820">
              <w:rPr>
                <w:sz w:val="20"/>
                <w:szCs w:val="20"/>
              </w:rPr>
              <w:t xml:space="preserve"> the conclusions effectively. However, the study would benefit from a clearer discussion section that better ties the results to broader implications in road engineering.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29A2854" w:rsidR="00F1171E" w:rsidRPr="00226820" w:rsidRDefault="00226820" w:rsidP="007222C8">
            <w:pPr>
              <w:pStyle w:val="ListParagraph"/>
              <w:ind w:left="0"/>
              <w:rPr>
                <w:sz w:val="20"/>
                <w:szCs w:val="20"/>
                <w:lang w:val="en-GB"/>
              </w:rPr>
            </w:pPr>
            <w:r w:rsidRPr="00226820">
              <w:rPr>
                <w:sz w:val="20"/>
                <w:szCs w:val="20"/>
              </w:rPr>
              <w:t xml:space="preserve">Mostly. </w:t>
            </w:r>
            <w:r w:rsidR="006F1854">
              <w:rPr>
                <w:sz w:val="20"/>
                <w:szCs w:val="20"/>
              </w:rPr>
              <w:t>S</w:t>
            </w:r>
            <w:r w:rsidRPr="00226820">
              <w:rPr>
                <w:sz w:val="20"/>
                <w:szCs w:val="20"/>
              </w:rPr>
              <w:t xml:space="preserve">uggest adding 1–2 more recent (post-2020) references on </w:t>
            </w:r>
            <w:proofErr w:type="spellStart"/>
            <w:r w:rsidRPr="00226820">
              <w:rPr>
                <w:sz w:val="20"/>
                <w:szCs w:val="20"/>
              </w:rPr>
              <w:t>fibre</w:t>
            </w:r>
            <w:proofErr w:type="spellEnd"/>
            <w:r w:rsidRPr="00226820">
              <w:rPr>
                <w:sz w:val="20"/>
                <w:szCs w:val="20"/>
              </w:rPr>
              <w:t xml:space="preserve">-modified cold mixes or sustainable pavement technologies </w:t>
            </w:r>
            <w:r w:rsidR="006F1854">
              <w:rPr>
                <w:sz w:val="20"/>
                <w:szCs w:val="20"/>
              </w:rPr>
              <w:t>so that it is more up to date</w:t>
            </w:r>
            <w:r w:rsidRPr="00226820">
              <w:rPr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5E7614A" w14:textId="77777777" w:rsidR="00226820" w:rsidRPr="00226820" w:rsidRDefault="00226820" w:rsidP="00226820">
            <w:pPr>
              <w:rPr>
                <w:sz w:val="20"/>
                <w:szCs w:val="20"/>
                <w:lang w:val="en-MY"/>
              </w:rPr>
            </w:pPr>
            <w:r w:rsidRPr="00226820">
              <w:rPr>
                <w:sz w:val="20"/>
                <w:szCs w:val="20"/>
                <w:lang w:val="en-MY"/>
              </w:rPr>
              <w:t>Needs improvement. While mostly understandable, there are:</w:t>
            </w:r>
          </w:p>
          <w:p w14:paraId="088C2A34" w14:textId="77777777" w:rsidR="00226820" w:rsidRPr="00226820" w:rsidRDefault="00226820" w:rsidP="00226820">
            <w:pPr>
              <w:numPr>
                <w:ilvl w:val="0"/>
                <w:numId w:val="11"/>
              </w:numPr>
              <w:rPr>
                <w:sz w:val="20"/>
                <w:szCs w:val="20"/>
                <w:lang w:val="en-MY"/>
              </w:rPr>
            </w:pPr>
            <w:r w:rsidRPr="00226820">
              <w:rPr>
                <w:sz w:val="20"/>
                <w:szCs w:val="20"/>
                <w:lang w:val="en-MY"/>
              </w:rPr>
              <w:t>Typos (“</w:t>
            </w:r>
            <w:proofErr w:type="spellStart"/>
            <w:r w:rsidRPr="00226820">
              <w:rPr>
                <w:sz w:val="20"/>
                <w:szCs w:val="20"/>
                <w:lang w:val="en-MY"/>
              </w:rPr>
              <w:t>Connrete</w:t>
            </w:r>
            <w:proofErr w:type="spellEnd"/>
            <w:r w:rsidRPr="00226820">
              <w:rPr>
                <w:sz w:val="20"/>
                <w:szCs w:val="20"/>
                <w:lang w:val="en-MY"/>
              </w:rPr>
              <w:t>”, “</w:t>
            </w:r>
            <w:proofErr w:type="spellStart"/>
            <w:r w:rsidRPr="00226820">
              <w:rPr>
                <w:sz w:val="20"/>
                <w:szCs w:val="20"/>
                <w:lang w:val="en-MY"/>
              </w:rPr>
              <w:t>bituminuous</w:t>
            </w:r>
            <w:proofErr w:type="spellEnd"/>
            <w:r w:rsidRPr="00226820">
              <w:rPr>
                <w:sz w:val="20"/>
                <w:szCs w:val="20"/>
                <w:lang w:val="en-MY"/>
              </w:rPr>
              <w:t>”),</w:t>
            </w:r>
          </w:p>
          <w:p w14:paraId="043BC9F6" w14:textId="77777777" w:rsidR="00226820" w:rsidRPr="00226820" w:rsidRDefault="00226820" w:rsidP="00226820">
            <w:pPr>
              <w:numPr>
                <w:ilvl w:val="0"/>
                <w:numId w:val="11"/>
              </w:numPr>
              <w:rPr>
                <w:sz w:val="20"/>
                <w:szCs w:val="20"/>
                <w:lang w:val="en-MY"/>
              </w:rPr>
            </w:pPr>
            <w:r w:rsidRPr="00226820">
              <w:rPr>
                <w:sz w:val="20"/>
                <w:szCs w:val="20"/>
                <w:lang w:val="en-MY"/>
              </w:rPr>
              <w:t>Sentence fragments, and</w:t>
            </w:r>
          </w:p>
          <w:p w14:paraId="04BF9745" w14:textId="77777777" w:rsidR="00226820" w:rsidRPr="00226820" w:rsidRDefault="00226820" w:rsidP="00226820">
            <w:pPr>
              <w:numPr>
                <w:ilvl w:val="0"/>
                <w:numId w:val="11"/>
              </w:numPr>
              <w:rPr>
                <w:sz w:val="20"/>
                <w:szCs w:val="20"/>
                <w:lang w:val="en-MY"/>
              </w:rPr>
            </w:pPr>
            <w:r w:rsidRPr="00226820">
              <w:rPr>
                <w:sz w:val="20"/>
                <w:szCs w:val="20"/>
                <w:lang w:val="en-MY"/>
              </w:rPr>
              <w:t>Awkward phrasings ("Addition was taken based on..." should probably be “The gradation selection was based on…”)</w:t>
            </w:r>
          </w:p>
          <w:p w14:paraId="149A6CEF" w14:textId="0854628E" w:rsidR="00F1171E" w:rsidRPr="00226820" w:rsidRDefault="00226820" w:rsidP="007222C8">
            <w:pPr>
              <w:rPr>
                <w:sz w:val="20"/>
                <w:szCs w:val="20"/>
                <w:lang w:val="en-MY"/>
              </w:rPr>
            </w:pPr>
            <w:r w:rsidRPr="00226820">
              <w:rPr>
                <w:sz w:val="20"/>
                <w:szCs w:val="20"/>
                <w:lang w:val="en-MY"/>
              </w:rPr>
              <w:t>A thorough proofread and grammatical polish is strongly recommended.</w:t>
            </w: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C62E1C5" w14:textId="07750A92" w:rsidR="00226820" w:rsidRPr="00226820" w:rsidRDefault="00226820" w:rsidP="00226820">
            <w:pPr>
              <w:rPr>
                <w:sz w:val="20"/>
                <w:szCs w:val="20"/>
                <w:lang w:val="en-MY"/>
              </w:rPr>
            </w:pPr>
            <w:r>
              <w:rPr>
                <w:sz w:val="20"/>
                <w:szCs w:val="20"/>
                <w:lang w:val="en-MY"/>
              </w:rPr>
              <w:t>-</w:t>
            </w:r>
            <w:r w:rsidRPr="00226820">
              <w:rPr>
                <w:sz w:val="20"/>
                <w:szCs w:val="20"/>
                <w:lang w:val="en-MY"/>
              </w:rPr>
              <w:t xml:space="preserve">  Tables and figures are dense but informative. Maybe consider better labelling and captions for readability.</w:t>
            </w:r>
          </w:p>
          <w:p w14:paraId="787C35E1" w14:textId="0455B62C" w:rsidR="00226820" w:rsidRPr="00226820" w:rsidRDefault="00226820" w:rsidP="00226820">
            <w:pPr>
              <w:rPr>
                <w:sz w:val="20"/>
                <w:szCs w:val="20"/>
                <w:lang w:val="en-MY"/>
              </w:rPr>
            </w:pPr>
            <w:r>
              <w:rPr>
                <w:sz w:val="20"/>
                <w:szCs w:val="20"/>
                <w:lang w:val="en-MY"/>
              </w:rPr>
              <w:t>-</w:t>
            </w:r>
            <w:r w:rsidRPr="00226820">
              <w:rPr>
                <w:sz w:val="20"/>
                <w:szCs w:val="20"/>
                <w:lang w:val="en-MY"/>
              </w:rPr>
              <w:t xml:space="preserve">  The use of coir fibre is commendable from a sustainability</w:t>
            </w:r>
            <w:r w:rsidR="004A5940">
              <w:rPr>
                <w:sz w:val="20"/>
                <w:szCs w:val="20"/>
                <w:lang w:val="en-MY"/>
              </w:rPr>
              <w:t xml:space="preserve"> or ESG</w:t>
            </w:r>
            <w:r w:rsidRPr="00226820">
              <w:rPr>
                <w:sz w:val="20"/>
                <w:szCs w:val="20"/>
                <w:lang w:val="en-MY"/>
              </w:rPr>
              <w:t xml:space="preserve"> perspective.</w:t>
            </w:r>
          </w:p>
          <w:p w14:paraId="7EB58C99" w14:textId="3939ACA3" w:rsidR="00F1171E" w:rsidRPr="00226820" w:rsidRDefault="00226820" w:rsidP="007222C8">
            <w:pPr>
              <w:rPr>
                <w:sz w:val="20"/>
                <w:szCs w:val="20"/>
                <w:lang w:val="en-MY"/>
              </w:rPr>
            </w:pPr>
            <w:r>
              <w:rPr>
                <w:sz w:val="20"/>
                <w:szCs w:val="20"/>
                <w:lang w:val="en-MY"/>
              </w:rPr>
              <w:t>-</w:t>
            </w:r>
            <w:r w:rsidRPr="00226820">
              <w:rPr>
                <w:sz w:val="20"/>
                <w:szCs w:val="20"/>
                <w:lang w:val="en-MY"/>
              </w:rPr>
              <w:t xml:space="preserve">  </w:t>
            </w:r>
            <w:r w:rsidR="004043A3" w:rsidRPr="004043A3">
              <w:rPr>
                <w:sz w:val="20"/>
                <w:szCs w:val="20"/>
              </w:rPr>
              <w:t xml:space="preserve">The manuscript lacks a clearly defined 'Discussion' section that critically evaluates the results </w:t>
            </w:r>
            <w:r w:rsidR="004043A3">
              <w:rPr>
                <w:sz w:val="20"/>
                <w:szCs w:val="20"/>
              </w:rPr>
              <w:t>against</w:t>
            </w:r>
            <w:r w:rsidR="004043A3" w:rsidRPr="004043A3">
              <w:rPr>
                <w:sz w:val="20"/>
                <w:szCs w:val="20"/>
              </w:rPr>
              <w:t xml:space="preserve"> existing literature</w:t>
            </w:r>
            <w:r w:rsidR="004043A3">
              <w:rPr>
                <w:sz w:val="20"/>
                <w:szCs w:val="20"/>
              </w:rPr>
              <w:t>.</w:t>
            </w: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2D9369A2" w14:textId="77777777" w:rsidR="00226820" w:rsidRDefault="00226820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0D46E3" w14:textId="0273BFD8" w:rsidR="00F1171E" w:rsidRPr="00900E9B" w:rsidRDefault="00226820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6820">
              <w:rPr>
                <w:rFonts w:ascii="Times New Roman" w:hAnsi="Times New Roman" w:cs="Times New Roman"/>
                <w:sz w:val="20"/>
                <w:szCs w:val="20"/>
              </w:rPr>
              <w:t>No ethical concerns identified.</w:t>
            </w: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33AC6491" w:rsidR="00F1171E" w:rsidRPr="00900E9B" w:rsidRDefault="00226820" w:rsidP="007222C8">
            <w:pPr>
              <w:rPr>
                <w:sz w:val="20"/>
                <w:szCs w:val="20"/>
                <w:lang w:val="en-GB"/>
              </w:rPr>
            </w:pPr>
            <w:proofErr w:type="gramStart"/>
            <w:r w:rsidRPr="00226820">
              <w:rPr>
                <w:sz w:val="20"/>
                <w:szCs w:val="20"/>
              </w:rPr>
              <w:t>None apparent</w:t>
            </w:r>
            <w:proofErr w:type="gramEnd"/>
            <w:r w:rsidRPr="00226820">
              <w:rPr>
                <w:sz w:val="20"/>
                <w:szCs w:val="20"/>
              </w:rPr>
              <w:t>.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579B53EB" w:rsidR="00F1171E" w:rsidRPr="00900E9B" w:rsidRDefault="00226820" w:rsidP="007222C8">
            <w:pPr>
              <w:rPr>
                <w:sz w:val="20"/>
                <w:szCs w:val="20"/>
                <w:lang w:val="en-GB"/>
              </w:rPr>
            </w:pPr>
            <w:r w:rsidRPr="00226820">
              <w:rPr>
                <w:sz w:val="20"/>
                <w:szCs w:val="20"/>
              </w:rPr>
              <w:t>Not suspected based on current review and comparison with the referenced journal article.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6279FA4" w14:textId="5EA351BD" w:rsidR="00226820" w:rsidRPr="00900E9B" w:rsidRDefault="00226820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6820">
              <w:rPr>
                <w:rFonts w:ascii="Times New Roman" w:hAnsi="Times New Roman" w:cs="Times New Roman"/>
                <w:sz w:val="20"/>
                <w:szCs w:val="20"/>
              </w:rPr>
              <w:t>I declare that I have no competing interest as a reviewer.</w:t>
            </w: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: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 Lowest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: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0 )</w:t>
            </w:r>
            <w:proofErr w:type="gramEnd"/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CA5F3D1" w:rsidR="00F1171E" w:rsidRPr="00900E9B" w:rsidRDefault="00226820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8.3 / 10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281E937" w:rsidR="00867E37" w:rsidRPr="00900E9B" w:rsidRDefault="004043A3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Ir. Dr. Ts. Teh Sek Yee </w:t>
            </w: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617F19CD" w:rsidR="00867E37" w:rsidRPr="00900E9B" w:rsidRDefault="004043A3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Technical Department</w:t>
            </w: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1C5247A2" w:rsidR="00867E37" w:rsidRPr="00900E9B" w:rsidRDefault="004043A3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Edgenta Infrastructure Services</w:t>
            </w: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25A54323" w:rsidR="00867E37" w:rsidRPr="00900E9B" w:rsidRDefault="004043A3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Malaysia</w:t>
            </w: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62CAB6BC" w:rsidR="00867E37" w:rsidRPr="00900E9B" w:rsidRDefault="004043A3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Deputy Senior Manager</w:t>
            </w: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52608467" w:rsidR="00867E37" w:rsidRPr="00900E9B" w:rsidRDefault="004043A3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tehsekyee2004@yahoo.com</w:t>
            </w: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5BC442CD" w:rsidR="00867E37" w:rsidRPr="00900E9B" w:rsidRDefault="004043A3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68243C10" w14:textId="340AFB23" w:rsidR="006F1DB8" w:rsidRPr="006F1DB8" w:rsidRDefault="006F1DB8" w:rsidP="006F1DB8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  <w:lang w:val="en-MY"/>
              </w:rPr>
            </w:pPr>
            <w:r w:rsidRPr="006F1DB8">
              <w:rPr>
                <w:sz w:val="20"/>
                <w:szCs w:val="20"/>
                <w:lang w:val="en-MY"/>
              </w:rPr>
              <w:t>Pavement Engineering</w:t>
            </w:r>
          </w:p>
          <w:p w14:paraId="51213264" w14:textId="5FB4F60D" w:rsidR="006F1DB8" w:rsidRPr="006F1DB8" w:rsidRDefault="006F1DB8" w:rsidP="006F1DB8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  <w:lang w:val="en-MY"/>
              </w:rPr>
            </w:pPr>
            <w:r w:rsidRPr="006F1DB8">
              <w:rPr>
                <w:sz w:val="20"/>
                <w:szCs w:val="20"/>
                <w:lang w:val="en-MY"/>
              </w:rPr>
              <w:t>Road Materials</w:t>
            </w:r>
          </w:p>
          <w:p w14:paraId="0196F47C" w14:textId="0E5DDE8D" w:rsidR="006F1DB8" w:rsidRPr="006F1DB8" w:rsidRDefault="006F1DB8" w:rsidP="006F1DB8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  <w:lang w:val="en-MY"/>
              </w:rPr>
            </w:pPr>
            <w:r w:rsidRPr="006F1DB8">
              <w:rPr>
                <w:sz w:val="20"/>
                <w:szCs w:val="20"/>
                <w:lang w:val="en-MY"/>
              </w:rPr>
              <w:t>Highway Design</w:t>
            </w:r>
          </w:p>
          <w:p w14:paraId="172DD778" w14:textId="18382A7C" w:rsidR="006F1DB8" w:rsidRPr="006F1DB8" w:rsidRDefault="006F1DB8" w:rsidP="006F1DB8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  <w:lang w:val="en-MY"/>
              </w:rPr>
            </w:pPr>
            <w:r w:rsidRPr="006F1DB8">
              <w:rPr>
                <w:sz w:val="20"/>
                <w:szCs w:val="20"/>
                <w:lang w:val="en-MY"/>
              </w:rPr>
              <w:t>Material Innovation</w:t>
            </w:r>
          </w:p>
          <w:p w14:paraId="54AFE6B1" w14:textId="3BD1C186" w:rsidR="006F1DB8" w:rsidRPr="006F1DB8" w:rsidRDefault="006F1DB8" w:rsidP="006F1DB8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  <w:lang w:val="en-MY"/>
              </w:rPr>
            </w:pPr>
            <w:r w:rsidRPr="006F1DB8">
              <w:rPr>
                <w:sz w:val="20"/>
                <w:szCs w:val="20"/>
                <w:lang w:val="en-MY"/>
              </w:rPr>
              <w:t>Durable Pavement Solutions</w:t>
            </w:r>
          </w:p>
          <w:p w14:paraId="7B32004E" w14:textId="67930180" w:rsidR="006F1DB8" w:rsidRPr="006F1DB8" w:rsidRDefault="006F1DB8" w:rsidP="006F1DB8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  <w:lang w:val="en-MY"/>
              </w:rPr>
            </w:pPr>
            <w:r w:rsidRPr="006F1DB8">
              <w:rPr>
                <w:sz w:val="20"/>
                <w:szCs w:val="20"/>
                <w:lang w:val="en-MY"/>
              </w:rPr>
              <w:t>State Road Infrastructure</w:t>
            </w:r>
          </w:p>
          <w:p w14:paraId="4842BD5A" w14:textId="02C132DE" w:rsidR="006F1DB8" w:rsidRPr="006F1DB8" w:rsidRDefault="006F1DB8" w:rsidP="006F1DB8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  <w:lang w:val="en-MY"/>
              </w:rPr>
            </w:pPr>
            <w:r w:rsidRPr="006F1DB8">
              <w:rPr>
                <w:sz w:val="20"/>
                <w:szCs w:val="20"/>
                <w:lang w:val="en-MY"/>
              </w:rPr>
              <w:t>Asphalt Technology</w:t>
            </w:r>
          </w:p>
          <w:p w14:paraId="1BA35BA1" w14:textId="0B0CD6A4" w:rsidR="00867E37" w:rsidRPr="006F1DB8" w:rsidRDefault="006F1DB8" w:rsidP="006F1DB8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  <w:lang w:val="en-MY"/>
              </w:rPr>
            </w:pPr>
            <w:r w:rsidRPr="006F1DB8">
              <w:rPr>
                <w:sz w:val="20"/>
                <w:szCs w:val="20"/>
                <w:lang w:val="en-MY"/>
              </w:rPr>
              <w:t>Sustainable Road Construction</w:t>
            </w: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3D054" w14:textId="77777777" w:rsidR="00D457E1" w:rsidRPr="0000007A" w:rsidRDefault="00D457E1" w:rsidP="0099583E">
      <w:r>
        <w:separator/>
      </w:r>
    </w:p>
  </w:endnote>
  <w:endnote w:type="continuationSeparator" w:id="0">
    <w:p w14:paraId="12C30E15" w14:textId="77777777" w:rsidR="00D457E1" w:rsidRPr="0000007A" w:rsidRDefault="00D457E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92E93" w14:textId="77777777" w:rsidR="00D457E1" w:rsidRPr="0000007A" w:rsidRDefault="00D457E1" w:rsidP="0099583E">
      <w:r>
        <w:separator/>
      </w:r>
    </w:p>
  </w:footnote>
  <w:footnote w:type="continuationSeparator" w:id="0">
    <w:p w14:paraId="4CCC29E4" w14:textId="77777777" w:rsidR="00D457E1" w:rsidRPr="0000007A" w:rsidRDefault="00D457E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7B0E82"/>
    <w:multiLevelType w:val="multilevel"/>
    <w:tmpl w:val="6414E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9EE1189"/>
    <w:multiLevelType w:val="hybridMultilevel"/>
    <w:tmpl w:val="CC48700C"/>
    <w:lvl w:ilvl="0" w:tplc="44090011">
      <w:start w:val="1"/>
      <w:numFmt w:val="decimal"/>
      <w:lvlText w:val="%1)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4"/>
  </w:num>
  <w:num w:numId="2" w16cid:durableId="227807286">
    <w:abstractNumId w:val="7"/>
  </w:num>
  <w:num w:numId="3" w16cid:durableId="1332221129">
    <w:abstractNumId w:val="6"/>
  </w:num>
  <w:num w:numId="4" w16cid:durableId="731275058">
    <w:abstractNumId w:val="9"/>
  </w:num>
  <w:num w:numId="5" w16cid:durableId="1225796756">
    <w:abstractNumId w:val="5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11"/>
  </w:num>
  <w:num w:numId="9" w16cid:durableId="406878871">
    <w:abstractNumId w:val="10"/>
  </w:num>
  <w:num w:numId="10" w16cid:durableId="1395616167">
    <w:abstractNumId w:val="3"/>
  </w:num>
  <w:num w:numId="11" w16cid:durableId="1659310798">
    <w:abstractNumId w:val="2"/>
  </w:num>
  <w:num w:numId="12" w16cid:durableId="4178657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1AA0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6820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0A61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43A3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5940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113E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6E29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49B4"/>
    <w:rsid w:val="006E6014"/>
    <w:rsid w:val="006E7D6E"/>
    <w:rsid w:val="006F1854"/>
    <w:rsid w:val="006F1DB8"/>
    <w:rsid w:val="00700A1D"/>
    <w:rsid w:val="00700EF2"/>
    <w:rsid w:val="00701186"/>
    <w:rsid w:val="00707BE1"/>
    <w:rsid w:val="007238EB"/>
    <w:rsid w:val="007317C3"/>
    <w:rsid w:val="0073332F"/>
    <w:rsid w:val="00734756"/>
    <w:rsid w:val="00734B43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14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6C50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1A2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15D6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57E1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38D9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3A80"/>
    <w:rsid w:val="00EB3E91"/>
    <w:rsid w:val="00EB6E15"/>
    <w:rsid w:val="00EB73C7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99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78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7762/turcomat.v12i10.1299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7062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Ir. Dr. Ts. Eric Teh</cp:lastModifiedBy>
  <cp:revision>110</cp:revision>
  <dcterms:created xsi:type="dcterms:W3CDTF">2023-08-30T09:21:00Z</dcterms:created>
  <dcterms:modified xsi:type="dcterms:W3CDTF">2025-06-26T16:37:00Z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