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823D2A6" w:rsidR="0000007A" w:rsidRPr="00DE7D30" w:rsidRDefault="00414A4D" w:rsidP="00054BC4">
            <w:pPr>
              <w:pStyle w:val="NormalWeb"/>
              <w:rPr>
                <w:rFonts w:ascii="Arial" w:hAnsi="Arial" w:cs="Arial"/>
                <w:b/>
                <w:bCs/>
                <w:szCs w:val="28"/>
                <w:u w:val="single"/>
              </w:rPr>
            </w:pPr>
            <w:r w:rsidRPr="00414A4D">
              <w:rPr>
                <w:rFonts w:ascii="Arial" w:hAnsi="Arial" w:cs="Arial"/>
                <w:b/>
                <w:bCs/>
                <w:szCs w:val="28"/>
                <w:u w:val="single"/>
              </w:rPr>
              <w:t>Current Advances in Plant Science, Molecular Biology, and Health Sector</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0F9202A"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767D71" w:rsidRPr="00767D71">
              <w:rPr>
                <w:rFonts w:ascii="Arial" w:hAnsi="Arial" w:cs="Arial"/>
                <w:b/>
                <w:bCs/>
                <w:szCs w:val="28"/>
                <w:lang w:val="en-GB"/>
              </w:rPr>
              <w:t>5684.5</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E52484F" w:rsidR="0000007A" w:rsidRPr="00DE7D30" w:rsidRDefault="00F47AC3" w:rsidP="000450FC">
            <w:pPr>
              <w:pStyle w:val="NormalWeb"/>
              <w:spacing w:before="0" w:beforeAutospacing="0" w:after="0" w:afterAutospacing="0"/>
              <w:rPr>
                <w:rFonts w:ascii="Arial" w:hAnsi="Arial" w:cs="Arial"/>
                <w:b/>
                <w:szCs w:val="28"/>
                <w:highlight w:val="yellow"/>
                <w:lang w:val="en-GB"/>
              </w:rPr>
            </w:pPr>
            <w:r w:rsidRPr="00F47AC3">
              <w:rPr>
                <w:rFonts w:ascii="Arial" w:hAnsi="Arial" w:cs="Arial"/>
                <w:b/>
                <w:szCs w:val="28"/>
                <w:lang w:val="en-GB"/>
              </w:rPr>
              <w:t>MYSTERY OF CORONA VIRUS – A REVIEW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D2E60AF" w:rsidR="00CF0BBB" w:rsidRPr="00DE7D30" w:rsidRDefault="00767D7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 xml:space="preserve">Book </w:t>
            </w:r>
            <w:r w:rsidR="00F627E8">
              <w:rPr>
                <w:rFonts w:ascii="Arial" w:hAnsi="Arial" w:cs="Arial"/>
                <w:b/>
                <w:szCs w:val="28"/>
                <w:lang w:val="en-GB"/>
              </w:rPr>
              <w:t>C</w:t>
            </w:r>
            <w:r>
              <w:rPr>
                <w:rFonts w:ascii="Arial" w:hAnsi="Arial" w:cs="Arial"/>
                <w:b/>
                <w:szCs w:val="28"/>
                <w:lang w:val="en-GB"/>
              </w:rPr>
              <w:t>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264AFC57" w14:textId="77777777" w:rsidR="00421DBF" w:rsidRDefault="00421DBF" w:rsidP="0052339F">
      <w:pPr>
        <w:pStyle w:val="BodyText"/>
        <w:rPr>
          <w:rFonts w:ascii="Arial" w:hAnsi="Arial" w:cs="Arial"/>
          <w:b/>
          <w:sz w:val="28"/>
          <w:szCs w:val="20"/>
          <w:u w:val="single"/>
          <w:lang w:val="en-GB"/>
        </w:rPr>
      </w:pPr>
    </w:p>
    <w:p w14:paraId="376ED046" w14:textId="351A7451" w:rsidR="00421DBF" w:rsidRPr="00421DBF" w:rsidRDefault="00421DBF" w:rsidP="0052339F">
      <w:pPr>
        <w:pStyle w:val="BodyText"/>
        <w:rPr>
          <w:rFonts w:ascii="Arial" w:hAnsi="Arial" w:cs="Arial"/>
          <w:b/>
          <w:sz w:val="28"/>
          <w:szCs w:val="20"/>
          <w:u w:val="single"/>
          <w:lang w:val="en-GB"/>
        </w:rPr>
      </w:pPr>
      <w:proofErr w:type="spellStart"/>
      <w:r w:rsidRPr="00421DBF">
        <w:rPr>
          <w:rFonts w:ascii="Arial" w:hAnsi="Arial" w:cs="Arial"/>
          <w:b/>
          <w:bCs/>
          <w:sz w:val="20"/>
          <w:szCs w:val="20"/>
          <w:highlight w:val="yellow"/>
        </w:rPr>
        <w:t>Artificial</w:t>
      </w:r>
      <w:proofErr w:type="spellEnd"/>
      <w:r w:rsidRPr="00421DBF">
        <w:rPr>
          <w:rFonts w:ascii="Arial" w:hAnsi="Arial" w:cs="Arial"/>
          <w:b/>
          <w:bCs/>
          <w:sz w:val="20"/>
          <w:szCs w:val="20"/>
          <w:highlight w:val="yellow"/>
        </w:rPr>
        <w:t xml:space="preserve"> Intelligence (AI) </w:t>
      </w:r>
      <w:proofErr w:type="spellStart"/>
      <w:r w:rsidRPr="00421DBF">
        <w:rPr>
          <w:rFonts w:ascii="Arial" w:hAnsi="Arial" w:cs="Arial"/>
          <w:b/>
          <w:bCs/>
          <w:sz w:val="20"/>
          <w:szCs w:val="20"/>
          <w:highlight w:val="yellow"/>
        </w:rPr>
        <w:t>generated</w:t>
      </w:r>
      <w:proofErr w:type="spellEnd"/>
      <w:r w:rsidRPr="00421DBF">
        <w:rPr>
          <w:rFonts w:ascii="Arial" w:hAnsi="Arial" w:cs="Arial"/>
          <w:b/>
          <w:bCs/>
          <w:sz w:val="20"/>
          <w:szCs w:val="20"/>
          <w:highlight w:val="yellow"/>
        </w:rPr>
        <w:t xml:space="preserve"> or </w:t>
      </w:r>
      <w:proofErr w:type="spellStart"/>
      <w:r w:rsidRPr="00421DBF">
        <w:rPr>
          <w:rFonts w:ascii="Arial" w:hAnsi="Arial" w:cs="Arial"/>
          <w:b/>
          <w:bCs/>
          <w:sz w:val="20"/>
          <w:szCs w:val="20"/>
          <w:highlight w:val="yellow"/>
        </w:rPr>
        <w:t>assisted</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review</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comments</w:t>
      </w:r>
      <w:proofErr w:type="spellEnd"/>
      <w:r w:rsidRPr="00421DBF">
        <w:rPr>
          <w:rFonts w:ascii="Arial" w:hAnsi="Arial" w:cs="Arial"/>
          <w:b/>
          <w:bCs/>
          <w:sz w:val="20"/>
          <w:szCs w:val="20"/>
          <w:highlight w:val="yellow"/>
        </w:rPr>
        <w:t xml:space="preserve"> are </w:t>
      </w:r>
      <w:proofErr w:type="spellStart"/>
      <w:r w:rsidRPr="00421DBF">
        <w:rPr>
          <w:rFonts w:ascii="Arial" w:hAnsi="Arial" w:cs="Arial"/>
          <w:b/>
          <w:bCs/>
          <w:sz w:val="20"/>
          <w:szCs w:val="20"/>
          <w:highlight w:val="yellow"/>
        </w:rPr>
        <w:t>strictly</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prohibited</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during</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peer</w:t>
      </w:r>
      <w:proofErr w:type="spellEnd"/>
      <w:r w:rsidRPr="00421DBF">
        <w:rPr>
          <w:rFonts w:ascii="Arial" w:hAnsi="Arial" w:cs="Arial"/>
          <w:b/>
          <w:bCs/>
          <w:sz w:val="20"/>
          <w:szCs w:val="20"/>
          <w:highlight w:val="yellow"/>
        </w:rPr>
        <w:t xml:space="preserve"> </w:t>
      </w:r>
      <w:proofErr w:type="spellStart"/>
      <w:r w:rsidRPr="00421DBF">
        <w:rPr>
          <w:rFonts w:ascii="Arial" w:hAnsi="Arial" w:cs="Arial"/>
          <w:b/>
          <w:bCs/>
          <w:sz w:val="20"/>
          <w:szCs w:val="20"/>
          <w:highlight w:val="yellow"/>
        </w:rPr>
        <w:t>review</w:t>
      </w:r>
      <w:proofErr w:type="spellEnd"/>
      <w:r w:rsidRPr="00421DBF">
        <w:rPr>
          <w:rFonts w:ascii="Arial" w:hAnsi="Arial" w:cs="Arial"/>
          <w:b/>
          <w:bCs/>
          <w:sz w:val="20"/>
          <w:szCs w:val="20"/>
          <w:highlight w:val="yellow"/>
        </w:rPr>
        <w:t>.</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6800FF" w:rsidP="0086369B">
      <w:pPr>
        <w:pStyle w:val="BodyText"/>
        <w:jc w:val="left"/>
        <w:rPr>
          <w:rFonts w:ascii="Arial" w:hAnsi="Arial" w:cs="Arial"/>
          <w:color w:val="222222"/>
          <w:sz w:val="20"/>
          <w:szCs w:val="18"/>
          <w:lang w:val="en-GB"/>
        </w:rPr>
      </w:pPr>
      <w:hyperlink r:id="rId7"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8"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9"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6800FF"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1850694" w:rsidR="00E03C32" w:rsidRDefault="002C37EE" w:rsidP="00E03C32">
                  <w:pPr>
                    <w:pStyle w:val="BodyText"/>
                    <w:jc w:val="left"/>
                    <w:rPr>
                      <w:rFonts w:ascii="Arial" w:hAnsi="Arial" w:cs="Arial"/>
                      <w:b/>
                      <w:color w:val="222222"/>
                      <w:sz w:val="32"/>
                      <w:lang w:val="en-US"/>
                    </w:rPr>
                  </w:pPr>
                  <w:r w:rsidRPr="002C37EE">
                    <w:rPr>
                      <w:rFonts w:ascii="Arial" w:hAnsi="Arial" w:cs="Arial"/>
                      <w:b/>
                      <w:color w:val="222222"/>
                      <w:sz w:val="32"/>
                      <w:lang w:val="en-US"/>
                    </w:rPr>
                    <w:t>International Journal of Engineering Applied Sciences and Technology</w:t>
                  </w:r>
                  <w:r w:rsidR="00E03C32" w:rsidRPr="00640538">
                    <w:rPr>
                      <w:rFonts w:ascii="Arial" w:hAnsi="Arial" w:cs="Arial"/>
                      <w:b/>
                      <w:color w:val="222222"/>
                      <w:sz w:val="32"/>
                      <w:lang w:val="en-US"/>
                    </w:rPr>
                    <w:t xml:space="preserve">, </w:t>
                  </w:r>
                  <w:r>
                    <w:rPr>
                      <w:rFonts w:ascii="Arial" w:hAnsi="Arial" w:cs="Arial"/>
                      <w:b/>
                      <w:color w:val="222222"/>
                      <w:sz w:val="32"/>
                      <w:lang w:val="en-US"/>
                    </w:rPr>
                    <w:t>5</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2C37EE">
                    <w:rPr>
                      <w:rFonts w:ascii="Arial" w:hAnsi="Arial" w:cs="Arial"/>
                      <w:b/>
                      <w:color w:val="222222"/>
                      <w:sz w:val="32"/>
                      <w:lang w:val="en-US"/>
                    </w:rPr>
                    <w:t>413-418</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16A9F3E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2C37EE" w:rsidRPr="002C37EE">
                    <w:t xml:space="preserve"> </w:t>
                  </w:r>
                  <w:hyperlink r:id="rId10" w:history="1">
                    <w:r w:rsidR="002C37EE" w:rsidRPr="00916484">
                      <w:rPr>
                        <w:rStyle w:val="Hyperlink"/>
                        <w:rFonts w:ascii="Arial" w:hAnsi="Arial" w:cs="Arial"/>
                        <w:b/>
                        <w:sz w:val="32"/>
                        <w:lang w:val="en-US"/>
                      </w:rPr>
                      <w:t>https://www.ijeast.com/Past-issue.php?title=Volume%205%20Issue%202</w:t>
                    </w:r>
                  </w:hyperlink>
                  <w:r w:rsidR="002C37EE">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93A9C4D" w14:textId="77777777" w:rsidR="00421DBF" w:rsidRDefault="00421DBF" w:rsidP="00421DBF">
            <w:pPr>
              <w:rPr>
                <w:rFonts w:ascii="Arial" w:hAnsi="Arial" w:cs="Arial"/>
                <w:b/>
                <w:bCs/>
                <w:sz w:val="20"/>
                <w:szCs w:val="20"/>
              </w:rPr>
            </w:pPr>
            <w:r w:rsidRPr="00421D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21DBF" w:rsidRDefault="00421DBF" w:rsidP="00421DBF">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6F73307" w14:textId="3CCA84A0" w:rsidR="00A56202" w:rsidRPr="00A56202" w:rsidRDefault="00A56202" w:rsidP="00A56202">
            <w:pPr>
              <w:rPr>
                <w:b/>
                <w:bCs/>
                <w:sz w:val="20"/>
                <w:szCs w:val="20"/>
              </w:rPr>
            </w:pPr>
            <w:r w:rsidRPr="00A56202">
              <w:rPr>
                <w:b/>
                <w:bCs/>
                <w:sz w:val="20"/>
                <w:szCs w:val="20"/>
              </w:rPr>
              <w:t xml:space="preserve">This manuscript </w:t>
            </w:r>
            <w:proofErr w:type="gramStart"/>
            <w:r w:rsidRPr="00A56202">
              <w:rPr>
                <w:b/>
                <w:bCs/>
                <w:sz w:val="20"/>
                <w:szCs w:val="20"/>
              </w:rPr>
              <w:t>addresses</w:t>
            </w:r>
            <w:proofErr w:type="gramEnd"/>
            <w:r w:rsidRPr="00A56202">
              <w:rPr>
                <w:b/>
                <w:bCs/>
                <w:sz w:val="20"/>
                <w:szCs w:val="20"/>
              </w:rPr>
              <w:t xml:space="preserve"> themes of immense importance to the scientific community and global public health. Understanding the origins of the COVID-19 pandemic remains a critical scientific and societal imperative, influencing future pandemic preparedness and policy. By exploring diverse perspectives, including natural zoonotic spillover and the highly debated laboratory origin theories, this review contributes to the ongoing discourse surrounding pathogen emergence. </w:t>
            </w:r>
            <w:r w:rsidR="00A8548B">
              <w:rPr>
                <w:b/>
                <w:bCs/>
                <w:sz w:val="20"/>
                <w:szCs w:val="20"/>
              </w:rPr>
              <w:t>A</w:t>
            </w:r>
            <w:r w:rsidRPr="00A56202">
              <w:rPr>
                <w:b/>
                <w:bCs/>
                <w:sz w:val="20"/>
                <w:szCs w:val="20"/>
              </w:rPr>
              <w:t xml:space="preserve"> thorough and evidence-based examination of these complex narratives is essential for developing robust strategies to prevent and manage future outbreaks.</w:t>
            </w:r>
            <w:r w:rsidR="00A8548B">
              <w:rPr>
                <w:b/>
                <w:bCs/>
                <w:sz w:val="20"/>
                <w:szCs w:val="20"/>
              </w:rPr>
              <w:t xml:space="preserve"> However, the manuscript needs significant revision by the author(s).</w:t>
            </w:r>
          </w:p>
          <w:p w14:paraId="7DBC9196" w14:textId="77777777" w:rsidR="00F1171E" w:rsidRPr="00900E9B" w:rsidRDefault="00F1171E" w:rsidP="007222C8">
            <w:pPr>
              <w:pStyle w:val="ListParagraph"/>
              <w:ind w:left="0"/>
              <w:rPr>
                <w:b/>
                <w:bCs/>
                <w:sz w:val="20"/>
                <w:szCs w:val="20"/>
                <w:lang w:val="en-GB"/>
              </w:rPr>
            </w:pP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BA7B86">
        <w:trPr>
          <w:trHeight w:val="110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2D19B05F" w:rsidR="00F1171E" w:rsidRPr="00A56202" w:rsidRDefault="00A56202" w:rsidP="007222C8">
            <w:pPr>
              <w:ind w:left="360"/>
              <w:rPr>
                <w:b/>
                <w:bCs/>
                <w:sz w:val="20"/>
                <w:szCs w:val="20"/>
                <w:lang w:val="en-GB"/>
              </w:rPr>
            </w:pPr>
            <w:proofErr w:type="gramStart"/>
            <w:r w:rsidRPr="000346AF">
              <w:rPr>
                <w:b/>
                <w:bCs/>
                <w:sz w:val="20"/>
                <w:szCs w:val="20"/>
                <w:lang w:val="en-GB"/>
              </w:rPr>
              <w:t>No</w:t>
            </w:r>
            <w:proofErr w:type="gramEnd"/>
            <w:r w:rsidRPr="000346AF">
              <w:rPr>
                <w:b/>
                <w:bCs/>
                <w:sz w:val="20"/>
                <w:szCs w:val="20"/>
                <w:lang w:val="en-GB"/>
              </w:rPr>
              <w:t xml:space="preserve"> it is not. The title</w:t>
            </w:r>
            <w:r w:rsidR="000346AF">
              <w:rPr>
                <w:b/>
                <w:bCs/>
                <w:sz w:val="20"/>
                <w:szCs w:val="20"/>
                <w:lang w:val="en-GB"/>
              </w:rPr>
              <w:t xml:space="preserve"> </w:t>
            </w:r>
            <w:proofErr w:type="spellStart"/>
            <w:r w:rsidR="000346AF">
              <w:rPr>
                <w:b/>
                <w:bCs/>
                <w:sz w:val="20"/>
                <w:szCs w:val="20"/>
                <w:lang w:val="en-GB"/>
              </w:rPr>
              <w:t>soinds</w:t>
            </w:r>
            <w:proofErr w:type="spellEnd"/>
            <w:r w:rsidRPr="000346AF">
              <w:rPr>
                <w:b/>
                <w:bCs/>
                <w:sz w:val="20"/>
                <w:szCs w:val="20"/>
                <w:lang w:val="en-GB"/>
              </w:rPr>
              <w:t xml:space="preserve"> </w:t>
            </w:r>
            <w:r w:rsidR="000346AF" w:rsidRPr="0024550E">
              <w:rPr>
                <w:b/>
                <w:bCs/>
                <w:sz w:val="20"/>
                <w:szCs w:val="20"/>
              </w:rPr>
              <w:t>sensationalist and do</w:t>
            </w:r>
            <w:r w:rsidR="000346AF">
              <w:rPr>
                <w:b/>
                <w:bCs/>
                <w:sz w:val="20"/>
                <w:szCs w:val="20"/>
              </w:rPr>
              <w:t xml:space="preserve"> not</w:t>
            </w:r>
            <w:r w:rsidR="000346AF" w:rsidRPr="0024550E">
              <w:rPr>
                <w:b/>
                <w:bCs/>
                <w:sz w:val="20"/>
                <w:szCs w:val="20"/>
              </w:rPr>
              <w:t xml:space="preserve"> reflect the content, which heavily focuses on bioweapons and historical biological warfare, not just the mystery</w:t>
            </w:r>
            <w:r w:rsidR="000346AF" w:rsidRPr="000346AF">
              <w:rPr>
                <w:b/>
                <w:bCs/>
                <w:sz w:val="20"/>
                <w:szCs w:val="20"/>
              </w:rPr>
              <w:t xml:space="preserve">. </w:t>
            </w:r>
            <w:r w:rsidRPr="000346AF">
              <w:rPr>
                <w:b/>
                <w:bCs/>
                <w:sz w:val="20"/>
                <w:szCs w:val="20"/>
                <w:lang w:val="en-GB"/>
              </w:rPr>
              <w:t xml:space="preserve">I am suggesting:  </w:t>
            </w:r>
            <w:r w:rsidRPr="000346AF">
              <w:rPr>
                <w:b/>
                <w:bCs/>
                <w:sz w:val="20"/>
                <w:szCs w:val="20"/>
              </w:rPr>
              <w:t>COVID-19 Origins: A Review of Natural and Anthropogenic Hypotheses</w:t>
            </w:r>
            <w:r w:rsidR="000346AF" w:rsidRPr="000346AF">
              <w:rPr>
                <w:b/>
                <w:bCs/>
                <w:sz w:val="20"/>
                <w:szCs w:val="20"/>
              </w:rPr>
              <w:t>. This title directly addresses the core debate presented in the manuscript (natural vs. human-influenced/laboratory origins).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B965693" w14:textId="378BBA31" w:rsidR="000346AF" w:rsidRPr="000346AF" w:rsidRDefault="000346AF" w:rsidP="000346AF">
            <w:pPr>
              <w:spacing w:before="100" w:beforeAutospacing="1" w:after="100" w:afterAutospacing="1"/>
              <w:rPr>
                <w:b/>
                <w:bCs/>
                <w:sz w:val="20"/>
                <w:szCs w:val="20"/>
              </w:rPr>
            </w:pPr>
            <w:r w:rsidRPr="000346AF">
              <w:rPr>
                <w:b/>
                <w:bCs/>
                <w:sz w:val="20"/>
                <w:szCs w:val="20"/>
              </w:rPr>
              <w:t>The abstract is not comprehensive for a scientific review. It is too vague, lacks specific details about the content covered, and does not adequately summarize the arguments or the review's ultimate purpose.</w:t>
            </w:r>
          </w:p>
          <w:p w14:paraId="01843D4B" w14:textId="1A0C11BB" w:rsidR="000346AF" w:rsidRPr="000346AF" w:rsidRDefault="004F13DB" w:rsidP="000346AF">
            <w:pPr>
              <w:spacing w:before="100" w:beforeAutospacing="1" w:after="100" w:afterAutospacing="1"/>
              <w:rPr>
                <w:b/>
                <w:bCs/>
                <w:sz w:val="20"/>
                <w:szCs w:val="20"/>
              </w:rPr>
            </w:pPr>
            <w:r>
              <w:rPr>
                <w:b/>
                <w:bCs/>
                <w:sz w:val="20"/>
                <w:szCs w:val="20"/>
              </w:rPr>
              <w:t>Suggestions for</w:t>
            </w:r>
            <w:r w:rsidR="000346AF" w:rsidRPr="000346AF">
              <w:rPr>
                <w:b/>
                <w:bCs/>
                <w:sz w:val="20"/>
                <w:szCs w:val="20"/>
              </w:rPr>
              <w:t xml:space="preserve"> comprehensiveness</w:t>
            </w:r>
            <w:r>
              <w:rPr>
                <w:b/>
                <w:bCs/>
                <w:sz w:val="20"/>
                <w:szCs w:val="20"/>
              </w:rPr>
              <w:t>:</w:t>
            </w:r>
          </w:p>
          <w:p w14:paraId="49300B56" w14:textId="61BCA27E" w:rsidR="000346AF" w:rsidRPr="000346AF" w:rsidRDefault="000346AF" w:rsidP="000346AF">
            <w:pPr>
              <w:spacing w:before="100" w:beforeAutospacing="1" w:after="100" w:afterAutospacing="1"/>
              <w:rPr>
                <w:b/>
                <w:bCs/>
                <w:sz w:val="20"/>
                <w:szCs w:val="20"/>
              </w:rPr>
            </w:pPr>
            <w:r w:rsidRPr="000346AF">
              <w:rPr>
                <w:b/>
                <w:bCs/>
                <w:sz w:val="20"/>
                <w:szCs w:val="20"/>
              </w:rPr>
              <w:t xml:space="preserve">First points to delete or condense include phrases like </w:t>
            </w:r>
            <w:r w:rsidR="004F13DB">
              <w:rPr>
                <w:b/>
                <w:bCs/>
                <w:sz w:val="20"/>
                <w:szCs w:val="20"/>
              </w:rPr>
              <w:t>“</w:t>
            </w:r>
            <w:r w:rsidRPr="000346AF">
              <w:rPr>
                <w:b/>
                <w:bCs/>
                <w:sz w:val="20"/>
                <w:szCs w:val="20"/>
              </w:rPr>
              <w:t>The global pandemic of Coronavirus has made a panic in all places,</w:t>
            </w:r>
            <w:r w:rsidR="004F13DB">
              <w:rPr>
                <w:b/>
                <w:bCs/>
                <w:sz w:val="20"/>
                <w:szCs w:val="20"/>
              </w:rPr>
              <w:t>”</w:t>
            </w:r>
            <w:r w:rsidRPr="000346AF">
              <w:rPr>
                <w:b/>
                <w:bCs/>
                <w:sz w:val="20"/>
                <w:szCs w:val="20"/>
              </w:rPr>
              <w:t xml:space="preserve"> which is informal and obvious. This should be replaced with a more academic opening that establishes the significance of the pandemic.</w:t>
            </w:r>
            <w:r w:rsidR="004F13DB">
              <w:rPr>
                <w:b/>
                <w:bCs/>
                <w:sz w:val="20"/>
                <w:szCs w:val="20"/>
              </w:rPr>
              <w:t xml:space="preserve"> T</w:t>
            </w:r>
            <w:r w:rsidRPr="000346AF">
              <w:rPr>
                <w:b/>
                <w:bCs/>
                <w:sz w:val="20"/>
                <w:szCs w:val="20"/>
              </w:rPr>
              <w:t xml:space="preserve">he statement </w:t>
            </w:r>
            <w:r w:rsidR="004F13DB">
              <w:rPr>
                <w:b/>
                <w:bCs/>
                <w:sz w:val="20"/>
                <w:szCs w:val="20"/>
              </w:rPr>
              <w:t>“</w:t>
            </w:r>
            <w:r w:rsidRPr="000346AF">
              <w:rPr>
                <w:b/>
                <w:bCs/>
                <w:sz w:val="20"/>
                <w:szCs w:val="20"/>
              </w:rPr>
              <w:t xml:space="preserve">This has raised questions </w:t>
            </w:r>
            <w:proofErr w:type="gramStart"/>
            <w:r w:rsidRPr="000346AF">
              <w:rPr>
                <w:b/>
                <w:bCs/>
                <w:sz w:val="20"/>
                <w:szCs w:val="20"/>
              </w:rPr>
              <w:t>to</w:t>
            </w:r>
            <w:proofErr w:type="gramEnd"/>
            <w:r w:rsidRPr="000346AF">
              <w:rPr>
                <w:b/>
                <w:bCs/>
                <w:sz w:val="20"/>
                <w:szCs w:val="20"/>
              </w:rPr>
              <w:t xml:space="preserve"> many to know the real origin of the present virus</w:t>
            </w:r>
            <w:r w:rsidR="004F13DB">
              <w:rPr>
                <w:b/>
                <w:bCs/>
                <w:sz w:val="20"/>
                <w:szCs w:val="20"/>
              </w:rPr>
              <w:t>”</w:t>
            </w:r>
            <w:r w:rsidRPr="000346AF">
              <w:rPr>
                <w:b/>
                <w:bCs/>
                <w:sz w:val="20"/>
                <w:szCs w:val="20"/>
              </w:rPr>
              <w:t xml:space="preserve"> should be rephrased to directly state the aim of the review. The phrase </w:t>
            </w:r>
            <w:r w:rsidR="004F13DB">
              <w:rPr>
                <w:b/>
                <w:bCs/>
                <w:sz w:val="20"/>
                <w:szCs w:val="20"/>
              </w:rPr>
              <w:t>“</w:t>
            </w:r>
            <w:r w:rsidRPr="000346AF">
              <w:rPr>
                <w:b/>
                <w:bCs/>
                <w:sz w:val="20"/>
                <w:szCs w:val="20"/>
              </w:rPr>
              <w:t>to solve its mystery</w:t>
            </w:r>
            <w:r w:rsidR="004F13DB">
              <w:rPr>
                <w:b/>
                <w:bCs/>
                <w:sz w:val="20"/>
                <w:szCs w:val="20"/>
              </w:rPr>
              <w:t>”</w:t>
            </w:r>
            <w:r w:rsidRPr="000346AF">
              <w:rPr>
                <w:b/>
                <w:bCs/>
                <w:sz w:val="20"/>
                <w:szCs w:val="20"/>
              </w:rPr>
              <w:t xml:space="preserve"> is unscientific and generic; a good abstract should provide a summary of findings or conclusions, even if those findings indicate that the origin remains debated.</w:t>
            </w:r>
          </w:p>
          <w:p w14:paraId="532FB8B6" w14:textId="146AD6BC" w:rsidR="000346AF" w:rsidRPr="000346AF" w:rsidRDefault="000346AF" w:rsidP="000346AF">
            <w:pPr>
              <w:spacing w:before="100" w:beforeAutospacing="1" w:after="100" w:afterAutospacing="1"/>
              <w:rPr>
                <w:b/>
                <w:bCs/>
                <w:sz w:val="20"/>
                <w:szCs w:val="20"/>
              </w:rPr>
            </w:pPr>
            <w:r w:rsidRPr="000346AF">
              <w:rPr>
                <w:b/>
                <w:bCs/>
                <w:sz w:val="20"/>
                <w:szCs w:val="20"/>
              </w:rPr>
              <w:t>Second</w:t>
            </w:r>
            <w:r w:rsidR="00BA7B86">
              <w:rPr>
                <w:b/>
                <w:bCs/>
                <w:sz w:val="20"/>
                <w:szCs w:val="20"/>
              </w:rPr>
              <w:t xml:space="preserve"> </w:t>
            </w:r>
            <w:r w:rsidRPr="000346AF">
              <w:rPr>
                <w:b/>
                <w:bCs/>
                <w:sz w:val="20"/>
                <w:szCs w:val="20"/>
              </w:rPr>
              <w:t>points to add for comprehensiveness include stating that the review examines the diverse theories surrounding the origin of SARS-CoV-2. Key hypotheses should be highlighted, specifically mentioning the two primary opposing theories: natural zoonotic spillover, which involves bats and intermediate hosts like pangolins and wet markets, and the anthropogenic/laboratory origin theories, which discuss accidental lab leakage or intentional bioweapon development. A brief mention of the historical context of biological warfare is essential to understand the bioweapon hypothesis.</w:t>
            </w:r>
          </w:p>
          <w:p w14:paraId="0FB7E83A" w14:textId="69843C37" w:rsidR="00F1171E" w:rsidRPr="00900E9B" w:rsidRDefault="004F13DB" w:rsidP="00A8548B">
            <w:pPr>
              <w:spacing w:before="100" w:beforeAutospacing="1" w:after="100" w:afterAutospacing="1"/>
              <w:rPr>
                <w:b/>
                <w:bCs/>
                <w:sz w:val="20"/>
                <w:szCs w:val="20"/>
                <w:lang w:val="en-GB"/>
              </w:rPr>
            </w:pPr>
            <w:r>
              <w:rPr>
                <w:b/>
                <w:bCs/>
                <w:sz w:val="20"/>
                <w:szCs w:val="20"/>
              </w:rPr>
              <w:t>Also</w:t>
            </w:r>
            <w:r w:rsidR="000346AF" w:rsidRPr="000346AF">
              <w:rPr>
                <w:b/>
                <w:bCs/>
                <w:sz w:val="20"/>
                <w:szCs w:val="20"/>
              </w:rPr>
              <w:t xml:space="preserve">, the abstract should mention key arguments and contentions discussed in the manuscript, such as debates surrounding genetic elements (e.g., HIV/malaria), the role of the Wuhan Institute of Virology, and the implications of open-access genomic data. While the paper states that the origin is a </w:t>
            </w:r>
            <w:r>
              <w:rPr>
                <w:b/>
                <w:bCs/>
                <w:sz w:val="20"/>
                <w:szCs w:val="20"/>
              </w:rPr>
              <w:t>“</w:t>
            </w:r>
            <w:r w:rsidR="000346AF" w:rsidRPr="000346AF">
              <w:rPr>
                <w:b/>
                <w:bCs/>
                <w:sz w:val="20"/>
                <w:szCs w:val="20"/>
              </w:rPr>
              <w:t>mystery,</w:t>
            </w:r>
            <w:r>
              <w:rPr>
                <w:b/>
                <w:bCs/>
                <w:sz w:val="20"/>
                <w:szCs w:val="20"/>
              </w:rPr>
              <w:t>”</w:t>
            </w:r>
            <w:r w:rsidR="000346AF" w:rsidRPr="000346AF">
              <w:rPr>
                <w:b/>
                <w:bCs/>
                <w:sz w:val="20"/>
                <w:szCs w:val="20"/>
              </w:rPr>
              <w:t xml:space="preserve"> the abstract should articulate this more formally by highlighting the complexities and conflicting evidence, concluding that definitive answers remain elusive and underscoring the need for rigorous scientific investigation.</w:t>
            </w:r>
            <w:r>
              <w:rPr>
                <w:b/>
                <w:bCs/>
                <w:sz w:val="20"/>
                <w:szCs w:val="20"/>
              </w:rPr>
              <w:t xml:space="preserve"> </w:t>
            </w:r>
            <w:r w:rsidR="000346AF" w:rsidRPr="000346AF">
              <w:rPr>
                <w:b/>
                <w:bCs/>
                <w:sz w:val="20"/>
                <w:szCs w:val="20"/>
              </w:rPr>
              <w:t xml:space="preserve">Finally, it is important to briefly state the significance of this debate </w:t>
            </w:r>
            <w:r>
              <w:rPr>
                <w:b/>
                <w:bCs/>
                <w:sz w:val="20"/>
                <w:szCs w:val="20"/>
              </w:rPr>
              <w:t xml:space="preserve">to knowledge, </w:t>
            </w:r>
            <w:r w:rsidR="000346AF" w:rsidRPr="000346AF">
              <w:rPr>
                <w:b/>
                <w:bCs/>
                <w:sz w:val="20"/>
                <w:szCs w:val="20"/>
              </w:rPr>
              <w:t>for public health, biosecurity, and global preparedness.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EE29DE5" w14:textId="24F5AD45" w:rsidR="004F13DB" w:rsidRPr="004F13DB" w:rsidRDefault="004F13DB" w:rsidP="004F13DB">
            <w:pPr>
              <w:spacing w:before="100" w:beforeAutospacing="1" w:after="100" w:afterAutospacing="1"/>
              <w:rPr>
                <w:b/>
                <w:bCs/>
                <w:sz w:val="20"/>
                <w:szCs w:val="20"/>
              </w:rPr>
            </w:pPr>
            <w:r w:rsidRPr="004F13DB">
              <w:rPr>
                <w:b/>
                <w:bCs/>
                <w:sz w:val="20"/>
                <w:szCs w:val="20"/>
              </w:rPr>
              <w:t xml:space="preserve">No, the manuscript, in its current form, is </w:t>
            </w:r>
            <w:r>
              <w:rPr>
                <w:b/>
                <w:bCs/>
                <w:sz w:val="20"/>
                <w:szCs w:val="20"/>
              </w:rPr>
              <w:t>not</w:t>
            </w:r>
            <w:r w:rsidRPr="004F13DB">
              <w:rPr>
                <w:b/>
                <w:bCs/>
                <w:sz w:val="20"/>
                <w:szCs w:val="20"/>
              </w:rPr>
              <w:t xml:space="preserve"> scientifically correct or sufficiently rigorous for publication in a scientific journal.</w:t>
            </w:r>
            <w:r>
              <w:rPr>
                <w:b/>
                <w:bCs/>
                <w:sz w:val="20"/>
                <w:szCs w:val="20"/>
              </w:rPr>
              <w:t xml:space="preserve"> </w:t>
            </w:r>
            <w:r w:rsidRPr="004F13DB">
              <w:rPr>
                <w:b/>
                <w:bCs/>
                <w:sz w:val="20"/>
                <w:szCs w:val="20"/>
              </w:rPr>
              <w:t>It contains several significant scientific inaccuracies, presents highly speculative and debunked theories as viable possibilities without adequate scientific counter-arguments, and relies heavily on outdated or non-peer-reviewed sources.</w:t>
            </w:r>
          </w:p>
          <w:p w14:paraId="46D02365" w14:textId="1FECFFC5" w:rsidR="004F13DB" w:rsidRPr="004F13DB" w:rsidRDefault="000829A3" w:rsidP="004F13DB">
            <w:pPr>
              <w:spacing w:before="100" w:beforeAutospacing="1" w:after="100" w:afterAutospacing="1"/>
              <w:rPr>
                <w:b/>
                <w:bCs/>
                <w:sz w:val="20"/>
                <w:szCs w:val="20"/>
              </w:rPr>
            </w:pPr>
            <w:r>
              <w:rPr>
                <w:b/>
                <w:bCs/>
                <w:sz w:val="20"/>
                <w:szCs w:val="20"/>
              </w:rPr>
              <w:t>T</w:t>
            </w:r>
            <w:r w:rsidR="004F13DB" w:rsidRPr="004F13DB">
              <w:rPr>
                <w:b/>
                <w:bCs/>
                <w:sz w:val="20"/>
                <w:szCs w:val="20"/>
              </w:rPr>
              <w:t xml:space="preserve">he primary </w:t>
            </w:r>
            <w:r>
              <w:rPr>
                <w:b/>
                <w:bCs/>
                <w:sz w:val="20"/>
                <w:szCs w:val="20"/>
              </w:rPr>
              <w:t>problems are</w:t>
            </w:r>
            <w:r w:rsidR="004F13DB" w:rsidRPr="004F13DB">
              <w:rPr>
                <w:b/>
                <w:bCs/>
                <w:sz w:val="20"/>
                <w:szCs w:val="20"/>
              </w:rPr>
              <w:t>:</w:t>
            </w:r>
          </w:p>
          <w:p w14:paraId="39EAC54A" w14:textId="365CFC6C" w:rsidR="004F13DB" w:rsidRPr="004F13DB" w:rsidRDefault="004F13DB" w:rsidP="004F13DB">
            <w:pPr>
              <w:numPr>
                <w:ilvl w:val="0"/>
                <w:numId w:val="11"/>
              </w:numPr>
              <w:spacing w:before="100" w:beforeAutospacing="1" w:after="100" w:afterAutospacing="1"/>
              <w:rPr>
                <w:b/>
                <w:bCs/>
                <w:sz w:val="20"/>
                <w:szCs w:val="20"/>
              </w:rPr>
            </w:pPr>
            <w:r w:rsidRPr="004F13DB">
              <w:rPr>
                <w:b/>
                <w:bCs/>
                <w:sz w:val="20"/>
                <w:szCs w:val="20"/>
              </w:rPr>
              <w:t xml:space="preserve">Outdated Information: </w:t>
            </w:r>
            <w:r w:rsidR="000829A3">
              <w:rPr>
                <w:b/>
                <w:bCs/>
                <w:sz w:val="20"/>
                <w:szCs w:val="20"/>
              </w:rPr>
              <w:t>This is addressed below.</w:t>
            </w:r>
          </w:p>
          <w:p w14:paraId="474EF2BE" w14:textId="232F2F40" w:rsidR="004F13DB" w:rsidRPr="004F13DB" w:rsidRDefault="004F13DB" w:rsidP="000829A3">
            <w:pPr>
              <w:numPr>
                <w:ilvl w:val="0"/>
                <w:numId w:val="11"/>
              </w:numPr>
              <w:spacing w:before="100" w:beforeAutospacing="1" w:after="100" w:afterAutospacing="1"/>
              <w:rPr>
                <w:b/>
                <w:bCs/>
                <w:sz w:val="20"/>
                <w:szCs w:val="20"/>
              </w:rPr>
            </w:pPr>
            <w:r w:rsidRPr="004F13DB">
              <w:rPr>
                <w:b/>
                <w:bCs/>
                <w:sz w:val="20"/>
                <w:szCs w:val="20"/>
              </w:rPr>
              <w:t xml:space="preserve">Inclusion of Debunked Theories: </w:t>
            </w:r>
            <w:r w:rsidR="000829A3">
              <w:rPr>
                <w:b/>
                <w:bCs/>
                <w:sz w:val="20"/>
                <w:szCs w:val="20"/>
              </w:rPr>
              <w:t xml:space="preserve"> </w:t>
            </w:r>
            <w:r w:rsidRPr="004F13DB">
              <w:rPr>
                <w:b/>
                <w:bCs/>
                <w:sz w:val="20"/>
                <w:szCs w:val="20"/>
              </w:rPr>
              <w:t xml:space="preserve">The assertion that </w:t>
            </w:r>
            <w:r w:rsidR="000829A3">
              <w:rPr>
                <w:b/>
                <w:bCs/>
                <w:sz w:val="20"/>
                <w:szCs w:val="20"/>
              </w:rPr>
              <w:t>“</w:t>
            </w:r>
            <w:r w:rsidRPr="004F13DB">
              <w:rPr>
                <w:b/>
                <w:bCs/>
                <w:sz w:val="20"/>
                <w:szCs w:val="20"/>
              </w:rPr>
              <w:t xml:space="preserve">the genome of Corona virus contains the </w:t>
            </w:r>
            <w:r w:rsidRPr="004F13DB">
              <w:rPr>
                <w:b/>
                <w:bCs/>
                <w:sz w:val="20"/>
                <w:szCs w:val="20"/>
              </w:rPr>
              <w:lastRenderedPageBreak/>
              <w:t>genetic elements of HIV and germ of malaria</w:t>
            </w:r>
            <w:r w:rsidR="000829A3">
              <w:rPr>
                <w:b/>
                <w:bCs/>
                <w:sz w:val="20"/>
                <w:szCs w:val="20"/>
              </w:rPr>
              <w:t>”</w:t>
            </w:r>
            <w:r w:rsidRPr="004F13DB">
              <w:rPr>
                <w:b/>
                <w:bCs/>
                <w:sz w:val="20"/>
                <w:szCs w:val="20"/>
              </w:rPr>
              <w:t xml:space="preserve"> (attributed to Mr. Montagnier) is a widely and comprehensively debunked claim by the mainstream scientific community. Presenting it without a strong, evidence-based refutation makes the manuscript scientifically unsound.</w:t>
            </w:r>
          </w:p>
          <w:p w14:paraId="21E19A4A" w14:textId="39E74C63" w:rsidR="000829A3" w:rsidRDefault="004F13DB" w:rsidP="000829A3">
            <w:pPr>
              <w:numPr>
                <w:ilvl w:val="0"/>
                <w:numId w:val="11"/>
              </w:numPr>
              <w:spacing w:before="100" w:beforeAutospacing="1" w:after="100" w:afterAutospacing="1"/>
              <w:rPr>
                <w:b/>
                <w:bCs/>
                <w:sz w:val="20"/>
                <w:szCs w:val="20"/>
              </w:rPr>
            </w:pPr>
            <w:r w:rsidRPr="004F13DB">
              <w:rPr>
                <w:b/>
                <w:bCs/>
                <w:sz w:val="20"/>
                <w:szCs w:val="20"/>
              </w:rPr>
              <w:t xml:space="preserve">Factual Errors: </w:t>
            </w:r>
            <w:r w:rsidR="000829A3">
              <w:rPr>
                <w:b/>
                <w:bCs/>
                <w:sz w:val="20"/>
                <w:szCs w:val="20"/>
              </w:rPr>
              <w:t xml:space="preserve"> </w:t>
            </w:r>
            <w:r w:rsidRPr="004F13DB">
              <w:rPr>
                <w:b/>
                <w:bCs/>
                <w:sz w:val="20"/>
                <w:szCs w:val="20"/>
              </w:rPr>
              <w:t xml:space="preserve">Stating that </w:t>
            </w:r>
            <w:r w:rsidR="000829A3">
              <w:rPr>
                <w:b/>
                <w:bCs/>
                <w:sz w:val="20"/>
                <w:szCs w:val="20"/>
              </w:rPr>
              <w:t>“</w:t>
            </w:r>
            <w:r w:rsidRPr="004F13DB">
              <w:rPr>
                <w:b/>
                <w:bCs/>
                <w:sz w:val="20"/>
                <w:szCs w:val="20"/>
              </w:rPr>
              <w:t>Tularaemia (one type of virus)</w:t>
            </w:r>
            <w:r w:rsidR="000829A3">
              <w:rPr>
                <w:b/>
                <w:bCs/>
                <w:sz w:val="20"/>
                <w:szCs w:val="20"/>
              </w:rPr>
              <w:t>”</w:t>
            </w:r>
            <w:r w:rsidRPr="004F13DB">
              <w:rPr>
                <w:b/>
                <w:bCs/>
                <w:sz w:val="20"/>
                <w:szCs w:val="20"/>
              </w:rPr>
              <w:t xml:space="preserve"> is incorrect. Tularaemia is a disease caused by the bacterium </w:t>
            </w:r>
            <w:r w:rsidRPr="004F13DB">
              <w:rPr>
                <w:b/>
                <w:bCs/>
                <w:i/>
                <w:iCs/>
                <w:sz w:val="20"/>
                <w:szCs w:val="20"/>
              </w:rPr>
              <w:t>Francisella tularensis</w:t>
            </w:r>
            <w:r w:rsidRPr="004F13DB">
              <w:rPr>
                <w:b/>
                <w:bCs/>
                <w:sz w:val="20"/>
                <w:szCs w:val="20"/>
              </w:rPr>
              <w:t>. Such basic factual errors undermine scientific credibility.</w:t>
            </w:r>
          </w:p>
          <w:p w14:paraId="1E5F84F3" w14:textId="3451FCE1" w:rsidR="004F13DB" w:rsidRPr="004F13DB" w:rsidRDefault="004F13DB" w:rsidP="000829A3">
            <w:pPr>
              <w:numPr>
                <w:ilvl w:val="0"/>
                <w:numId w:val="11"/>
              </w:numPr>
              <w:spacing w:before="100" w:beforeAutospacing="1" w:after="100" w:afterAutospacing="1"/>
              <w:rPr>
                <w:b/>
                <w:bCs/>
                <w:sz w:val="20"/>
                <w:szCs w:val="20"/>
              </w:rPr>
            </w:pPr>
            <w:r w:rsidRPr="004F13DB">
              <w:rPr>
                <w:b/>
                <w:bCs/>
                <w:sz w:val="20"/>
                <w:szCs w:val="20"/>
              </w:rPr>
              <w:t xml:space="preserve">Phrases like </w:t>
            </w:r>
            <w:r w:rsidR="000829A3">
              <w:rPr>
                <w:b/>
                <w:bCs/>
                <w:sz w:val="20"/>
                <w:szCs w:val="20"/>
              </w:rPr>
              <w:t>“</w:t>
            </w:r>
            <w:r w:rsidRPr="004F13DB">
              <w:rPr>
                <w:b/>
                <w:bCs/>
                <w:sz w:val="20"/>
                <w:szCs w:val="20"/>
              </w:rPr>
              <w:t>there is every possibility,</w:t>
            </w:r>
            <w:r w:rsidR="000829A3">
              <w:rPr>
                <w:b/>
                <w:bCs/>
                <w:sz w:val="20"/>
                <w:szCs w:val="20"/>
              </w:rPr>
              <w:t>”</w:t>
            </w:r>
            <w:r w:rsidRPr="004F13DB">
              <w:rPr>
                <w:b/>
                <w:bCs/>
                <w:sz w:val="20"/>
                <w:szCs w:val="20"/>
              </w:rPr>
              <w:t xml:space="preserve"> </w:t>
            </w:r>
            <w:r w:rsidR="000829A3">
              <w:rPr>
                <w:b/>
                <w:bCs/>
                <w:sz w:val="20"/>
                <w:szCs w:val="20"/>
              </w:rPr>
              <w:t>“</w:t>
            </w:r>
            <w:r w:rsidRPr="004F13DB">
              <w:rPr>
                <w:b/>
                <w:bCs/>
                <w:sz w:val="20"/>
                <w:szCs w:val="20"/>
              </w:rPr>
              <w:t>it was thought,</w:t>
            </w:r>
            <w:r w:rsidR="000829A3">
              <w:rPr>
                <w:b/>
                <w:bCs/>
                <w:sz w:val="20"/>
                <w:szCs w:val="20"/>
              </w:rPr>
              <w:t>”</w:t>
            </w:r>
            <w:r w:rsidRPr="004F13DB">
              <w:rPr>
                <w:b/>
                <w:bCs/>
                <w:sz w:val="20"/>
                <w:szCs w:val="20"/>
              </w:rPr>
              <w:t xml:space="preserve"> </w:t>
            </w:r>
            <w:r w:rsidR="000829A3">
              <w:rPr>
                <w:b/>
                <w:bCs/>
                <w:sz w:val="20"/>
                <w:szCs w:val="20"/>
              </w:rPr>
              <w:t>“</w:t>
            </w:r>
            <w:r w:rsidRPr="004F13DB">
              <w:rPr>
                <w:b/>
                <w:bCs/>
                <w:sz w:val="20"/>
                <w:szCs w:val="20"/>
              </w:rPr>
              <w:t>another view has also originated,</w:t>
            </w:r>
            <w:r w:rsidR="000829A3">
              <w:rPr>
                <w:b/>
                <w:bCs/>
                <w:sz w:val="20"/>
                <w:szCs w:val="20"/>
              </w:rPr>
              <w:t>”</w:t>
            </w:r>
            <w:r w:rsidRPr="004F13DB">
              <w:rPr>
                <w:b/>
                <w:bCs/>
                <w:sz w:val="20"/>
                <w:szCs w:val="20"/>
              </w:rPr>
              <w:t xml:space="preserve"> and </w:t>
            </w:r>
            <w:r w:rsidR="000829A3">
              <w:rPr>
                <w:b/>
                <w:bCs/>
                <w:sz w:val="20"/>
                <w:szCs w:val="20"/>
              </w:rPr>
              <w:t>“</w:t>
            </w:r>
            <w:r w:rsidRPr="004F13DB">
              <w:rPr>
                <w:b/>
                <w:bCs/>
                <w:sz w:val="20"/>
                <w:szCs w:val="20"/>
              </w:rPr>
              <w:t>unconfirmed report</w:t>
            </w:r>
            <w:r w:rsidR="000829A3">
              <w:rPr>
                <w:b/>
                <w:bCs/>
                <w:sz w:val="20"/>
                <w:szCs w:val="20"/>
              </w:rPr>
              <w:t>”</w:t>
            </w:r>
            <w:r w:rsidRPr="004F13DB">
              <w:rPr>
                <w:b/>
                <w:bCs/>
                <w:sz w:val="20"/>
                <w:szCs w:val="20"/>
              </w:rPr>
              <w:t xml:space="preserve"> are used to present unsubstantiated claims as if they hold significant scientific weight.</w:t>
            </w:r>
          </w:p>
          <w:p w14:paraId="211ADB45" w14:textId="0C64285D" w:rsidR="004F13DB" w:rsidRPr="004F13DB" w:rsidRDefault="004F13DB" w:rsidP="000829A3">
            <w:pPr>
              <w:numPr>
                <w:ilvl w:val="0"/>
                <w:numId w:val="11"/>
              </w:numPr>
              <w:spacing w:before="100" w:beforeAutospacing="1" w:after="100" w:afterAutospacing="1"/>
              <w:rPr>
                <w:b/>
                <w:bCs/>
                <w:sz w:val="20"/>
                <w:szCs w:val="20"/>
              </w:rPr>
            </w:pPr>
            <w:r w:rsidRPr="004F13DB">
              <w:rPr>
                <w:b/>
                <w:bCs/>
                <w:sz w:val="20"/>
                <w:szCs w:val="20"/>
              </w:rPr>
              <w:t xml:space="preserve">Lack of Scientific Balance and Critical Analysis: </w:t>
            </w:r>
            <w:r w:rsidR="000829A3">
              <w:rPr>
                <w:b/>
                <w:bCs/>
                <w:sz w:val="20"/>
                <w:szCs w:val="20"/>
              </w:rPr>
              <w:t xml:space="preserve"> </w:t>
            </w:r>
            <w:r w:rsidRPr="004F13DB">
              <w:rPr>
                <w:b/>
                <w:bCs/>
                <w:sz w:val="20"/>
                <w:szCs w:val="20"/>
              </w:rPr>
              <w:t xml:space="preserve">While claiming to discuss </w:t>
            </w:r>
            <w:r w:rsidR="000829A3">
              <w:rPr>
                <w:b/>
                <w:bCs/>
                <w:sz w:val="20"/>
                <w:szCs w:val="20"/>
              </w:rPr>
              <w:t>“</w:t>
            </w:r>
            <w:r w:rsidRPr="004F13DB">
              <w:rPr>
                <w:b/>
                <w:bCs/>
                <w:sz w:val="20"/>
                <w:szCs w:val="20"/>
              </w:rPr>
              <w:t>different views,</w:t>
            </w:r>
            <w:r w:rsidR="000829A3">
              <w:rPr>
                <w:b/>
                <w:bCs/>
                <w:sz w:val="20"/>
                <w:szCs w:val="20"/>
              </w:rPr>
              <w:t>”</w:t>
            </w:r>
            <w:r w:rsidRPr="004F13DB">
              <w:rPr>
                <w:b/>
                <w:bCs/>
                <w:sz w:val="20"/>
                <w:szCs w:val="20"/>
              </w:rPr>
              <w:t xml:space="preserve"> the manuscript disproportionately emphasizes and often promotes speculative theories (e.g., lab origin, bioweapon) without adequately presenting or critically analyzing the overwhelming scientific consensus and evidence supporting the zoonotic origin, or detailing the methodologies and findings of the counter-arguments.</w:t>
            </w:r>
          </w:p>
          <w:p w14:paraId="2B5A7721" w14:textId="7A2B2157" w:rsidR="00F1171E" w:rsidRPr="00C66CAF" w:rsidRDefault="004F13DB" w:rsidP="000829A3">
            <w:pPr>
              <w:numPr>
                <w:ilvl w:val="0"/>
                <w:numId w:val="11"/>
              </w:numPr>
              <w:spacing w:before="100" w:beforeAutospacing="1" w:after="100" w:afterAutospacing="1"/>
              <w:rPr>
                <w:b/>
                <w:bCs/>
                <w:sz w:val="20"/>
                <w:szCs w:val="20"/>
              </w:rPr>
            </w:pPr>
            <w:r w:rsidRPr="004F13DB">
              <w:rPr>
                <w:b/>
                <w:bCs/>
                <w:sz w:val="20"/>
                <w:szCs w:val="20"/>
              </w:rPr>
              <w:t xml:space="preserve">The use of phrases like </w:t>
            </w:r>
            <w:r w:rsidR="000829A3">
              <w:rPr>
                <w:b/>
                <w:bCs/>
                <w:sz w:val="20"/>
                <w:szCs w:val="20"/>
              </w:rPr>
              <w:t>“</w:t>
            </w:r>
            <w:r w:rsidRPr="004F13DB">
              <w:rPr>
                <w:b/>
                <w:bCs/>
                <w:sz w:val="20"/>
                <w:szCs w:val="20"/>
              </w:rPr>
              <w:t>made a panic,</w:t>
            </w:r>
            <w:r w:rsidR="000829A3">
              <w:rPr>
                <w:b/>
                <w:bCs/>
                <w:sz w:val="20"/>
                <w:szCs w:val="20"/>
              </w:rPr>
              <w:t>”</w:t>
            </w:r>
            <w:r w:rsidRPr="004F13DB">
              <w:rPr>
                <w:b/>
                <w:bCs/>
                <w:sz w:val="20"/>
                <w:szCs w:val="20"/>
              </w:rPr>
              <w:t xml:space="preserve"> </w:t>
            </w:r>
            <w:r w:rsidR="000829A3">
              <w:rPr>
                <w:b/>
                <w:bCs/>
                <w:sz w:val="20"/>
                <w:szCs w:val="20"/>
              </w:rPr>
              <w:t>“</w:t>
            </w:r>
            <w:r w:rsidRPr="004F13DB">
              <w:rPr>
                <w:b/>
                <w:bCs/>
                <w:sz w:val="20"/>
                <w:szCs w:val="20"/>
              </w:rPr>
              <w:t>dreadful Corona Virus,</w:t>
            </w:r>
            <w:r w:rsidR="000829A3">
              <w:rPr>
                <w:b/>
                <w:bCs/>
                <w:sz w:val="20"/>
                <w:szCs w:val="20"/>
              </w:rPr>
              <w:t>”</w:t>
            </w:r>
            <w:r w:rsidRPr="004F13DB">
              <w:rPr>
                <w:b/>
                <w:bCs/>
                <w:sz w:val="20"/>
                <w:szCs w:val="20"/>
              </w:rPr>
              <w:t xml:space="preserve"> </w:t>
            </w:r>
            <w:r w:rsidR="000829A3">
              <w:rPr>
                <w:b/>
                <w:bCs/>
                <w:sz w:val="20"/>
                <w:szCs w:val="20"/>
              </w:rPr>
              <w:t>“</w:t>
            </w:r>
            <w:r w:rsidRPr="004F13DB">
              <w:rPr>
                <w:b/>
                <w:bCs/>
                <w:sz w:val="20"/>
                <w:szCs w:val="20"/>
              </w:rPr>
              <w:t>solve its mystery,</w:t>
            </w:r>
            <w:r w:rsidR="000829A3">
              <w:rPr>
                <w:b/>
                <w:bCs/>
                <w:sz w:val="20"/>
                <w:szCs w:val="20"/>
              </w:rPr>
              <w:t>”</w:t>
            </w:r>
            <w:r w:rsidRPr="004F13DB">
              <w:rPr>
                <w:b/>
                <w:bCs/>
                <w:sz w:val="20"/>
                <w:szCs w:val="20"/>
              </w:rPr>
              <w:t xml:space="preserve"> </w:t>
            </w:r>
            <w:r w:rsidR="000829A3">
              <w:rPr>
                <w:b/>
                <w:bCs/>
                <w:sz w:val="20"/>
                <w:szCs w:val="20"/>
              </w:rPr>
              <w:t>“</w:t>
            </w:r>
            <w:r w:rsidRPr="004F13DB">
              <w:rPr>
                <w:b/>
                <w:bCs/>
                <w:sz w:val="20"/>
                <w:szCs w:val="20"/>
              </w:rPr>
              <w:t>there is no smoke without fire,</w:t>
            </w:r>
            <w:r w:rsidR="000829A3">
              <w:rPr>
                <w:b/>
                <w:bCs/>
                <w:sz w:val="20"/>
                <w:szCs w:val="20"/>
              </w:rPr>
              <w:t>”</w:t>
            </w:r>
            <w:r w:rsidRPr="004F13DB">
              <w:rPr>
                <w:b/>
                <w:bCs/>
                <w:sz w:val="20"/>
                <w:szCs w:val="20"/>
              </w:rPr>
              <w:t xml:space="preserve"> and </w:t>
            </w:r>
            <w:r w:rsidR="000829A3">
              <w:rPr>
                <w:b/>
                <w:bCs/>
                <w:sz w:val="20"/>
                <w:szCs w:val="20"/>
              </w:rPr>
              <w:t>“</w:t>
            </w:r>
            <w:r w:rsidRPr="004F13DB">
              <w:rPr>
                <w:b/>
                <w:bCs/>
                <w:sz w:val="20"/>
                <w:szCs w:val="20"/>
              </w:rPr>
              <w:t>nefarious activities</w:t>
            </w:r>
            <w:r w:rsidR="000829A3">
              <w:rPr>
                <w:b/>
                <w:bCs/>
                <w:sz w:val="20"/>
                <w:szCs w:val="20"/>
              </w:rPr>
              <w:t>”</w:t>
            </w:r>
            <w:r w:rsidRPr="004F13DB">
              <w:rPr>
                <w:b/>
                <w:bCs/>
                <w:sz w:val="20"/>
                <w:szCs w:val="20"/>
              </w:rPr>
              <w:t xml:space="preserve"> is inappropriate for a scientific text and detracts from its scientific credibility.</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609C6B72" w14:textId="77777777" w:rsidR="00F1171E" w:rsidRPr="00FC1F74" w:rsidRDefault="004F13DB" w:rsidP="00C66CAF">
            <w:pPr>
              <w:spacing w:before="100" w:beforeAutospacing="1" w:after="100" w:afterAutospacing="1"/>
              <w:rPr>
                <w:b/>
                <w:bCs/>
                <w:sz w:val="20"/>
                <w:szCs w:val="20"/>
              </w:rPr>
            </w:pPr>
            <w:r w:rsidRPr="00FC1F74">
              <w:rPr>
                <w:b/>
                <w:bCs/>
                <w:sz w:val="20"/>
                <w:szCs w:val="20"/>
                <w:lang w:val="en-GB"/>
              </w:rPr>
              <w:t xml:space="preserve">No. It </w:t>
            </w:r>
            <w:proofErr w:type="spellStart"/>
            <w:r w:rsidR="000829A3" w:rsidRPr="00FC1F74">
              <w:rPr>
                <w:b/>
                <w:bCs/>
                <w:sz w:val="20"/>
                <w:szCs w:val="20"/>
                <w:lang w:val="en-GB"/>
              </w:rPr>
              <w:t>relys</w:t>
            </w:r>
            <w:proofErr w:type="spellEnd"/>
            <w:r w:rsidR="000829A3" w:rsidRPr="00FC1F74">
              <w:rPr>
                <w:b/>
                <w:bCs/>
                <w:sz w:val="20"/>
                <w:szCs w:val="20"/>
                <w:lang w:val="en-GB"/>
              </w:rPr>
              <w:t xml:space="preserve"> on</w:t>
            </w:r>
            <w:r w:rsidRPr="00FC1F74">
              <w:rPr>
                <w:b/>
                <w:bCs/>
                <w:sz w:val="20"/>
                <w:szCs w:val="20"/>
                <w:lang w:val="en-GB"/>
              </w:rPr>
              <w:t xml:space="preserve"> o</w:t>
            </w:r>
            <w:proofErr w:type="spellStart"/>
            <w:r w:rsidRPr="004F13DB">
              <w:rPr>
                <w:b/>
                <w:bCs/>
                <w:sz w:val="20"/>
                <w:szCs w:val="20"/>
              </w:rPr>
              <w:t>utdated</w:t>
            </w:r>
            <w:proofErr w:type="spellEnd"/>
            <w:r w:rsidRPr="004F13DB">
              <w:rPr>
                <w:b/>
                <w:bCs/>
                <w:sz w:val="20"/>
                <w:szCs w:val="20"/>
              </w:rPr>
              <w:t xml:space="preserve"> </w:t>
            </w:r>
            <w:r w:rsidR="000829A3" w:rsidRPr="00FC1F74">
              <w:rPr>
                <w:b/>
                <w:bCs/>
                <w:sz w:val="20"/>
                <w:szCs w:val="20"/>
              </w:rPr>
              <w:t>i</w:t>
            </w:r>
            <w:r w:rsidRPr="004F13DB">
              <w:rPr>
                <w:b/>
                <w:bCs/>
                <w:sz w:val="20"/>
                <w:szCs w:val="20"/>
              </w:rPr>
              <w:t xml:space="preserve">nformation: It uses data and claims from </w:t>
            </w:r>
            <w:r w:rsidR="00C66CAF" w:rsidRPr="00FC1F74">
              <w:rPr>
                <w:b/>
                <w:bCs/>
                <w:sz w:val="20"/>
                <w:szCs w:val="20"/>
              </w:rPr>
              <w:t>“</w:t>
            </w:r>
            <w:r w:rsidRPr="004F13DB">
              <w:rPr>
                <w:b/>
                <w:bCs/>
                <w:sz w:val="20"/>
                <w:szCs w:val="20"/>
              </w:rPr>
              <w:t>April 2020</w:t>
            </w:r>
            <w:r w:rsidR="00C66CAF" w:rsidRPr="00FC1F74">
              <w:rPr>
                <w:b/>
                <w:bCs/>
                <w:sz w:val="20"/>
                <w:szCs w:val="20"/>
              </w:rPr>
              <w:t>”</w:t>
            </w:r>
            <w:r w:rsidRPr="004F13DB">
              <w:rPr>
                <w:b/>
                <w:bCs/>
                <w:sz w:val="20"/>
                <w:szCs w:val="20"/>
              </w:rPr>
              <w:t xml:space="preserve"> when the scientific understanding of COVID-19 and its origins has evolved significantly since then. A review manuscript in 2025 cannot be based on such early information.</w:t>
            </w:r>
          </w:p>
          <w:p w14:paraId="17F1AE93" w14:textId="77777777" w:rsidR="006A0EB2" w:rsidRPr="00FC1F74" w:rsidRDefault="006A0EB2" w:rsidP="00C66CAF">
            <w:pPr>
              <w:spacing w:before="100" w:beforeAutospacing="1" w:after="100" w:afterAutospacing="1"/>
              <w:rPr>
                <w:b/>
                <w:bCs/>
                <w:sz w:val="20"/>
                <w:szCs w:val="20"/>
              </w:rPr>
            </w:pPr>
            <w:r w:rsidRPr="00FC1F74">
              <w:rPr>
                <w:b/>
                <w:bCs/>
                <w:sz w:val="20"/>
                <w:szCs w:val="20"/>
              </w:rPr>
              <w:t xml:space="preserve">Suggestions for recent works: </w:t>
            </w:r>
          </w:p>
          <w:p w14:paraId="3718A38E" w14:textId="4CCDDCA3" w:rsidR="006A0EB2" w:rsidRPr="00FC1F74" w:rsidRDefault="006A0EB2" w:rsidP="006A0EB2">
            <w:pPr>
              <w:pStyle w:val="ListParagraph"/>
              <w:numPr>
                <w:ilvl w:val="0"/>
                <w:numId w:val="13"/>
              </w:numPr>
              <w:spacing w:before="100" w:beforeAutospacing="1" w:after="100" w:afterAutospacing="1"/>
              <w:rPr>
                <w:b/>
                <w:bCs/>
                <w:sz w:val="20"/>
                <w:szCs w:val="20"/>
                <w:shd w:val="clear" w:color="auto" w:fill="FFFFFF"/>
              </w:rPr>
            </w:pPr>
            <w:r w:rsidRPr="00FC1F74">
              <w:rPr>
                <w:b/>
                <w:bCs/>
                <w:sz w:val="20"/>
                <w:szCs w:val="20"/>
                <w:shd w:val="clear" w:color="auto" w:fill="FFFFFF"/>
              </w:rPr>
              <w:t>Clifford Astbury, C., Lee, K.M., Mcleod, R. </w:t>
            </w:r>
            <w:r w:rsidRPr="00FC1F74">
              <w:rPr>
                <w:b/>
                <w:bCs/>
                <w:i/>
                <w:iCs/>
                <w:sz w:val="20"/>
                <w:szCs w:val="20"/>
                <w:shd w:val="clear" w:color="auto" w:fill="FFFFFF"/>
              </w:rPr>
              <w:t>et al.</w:t>
            </w:r>
            <w:r w:rsidRPr="00FC1F74">
              <w:rPr>
                <w:b/>
                <w:bCs/>
                <w:sz w:val="20"/>
                <w:szCs w:val="20"/>
                <w:shd w:val="clear" w:color="auto" w:fill="FFFFFF"/>
              </w:rPr>
              <w:t> Policies to prevent zoonotic spillover: a systematic scoping review of evaluative evidence. </w:t>
            </w:r>
            <w:r w:rsidRPr="00FC1F74">
              <w:rPr>
                <w:b/>
                <w:bCs/>
                <w:i/>
                <w:iCs/>
                <w:sz w:val="20"/>
                <w:szCs w:val="20"/>
                <w:shd w:val="clear" w:color="auto" w:fill="FFFFFF"/>
              </w:rPr>
              <w:t>Global Health</w:t>
            </w:r>
            <w:r w:rsidRPr="00FC1F74">
              <w:rPr>
                <w:b/>
                <w:bCs/>
                <w:sz w:val="20"/>
                <w:szCs w:val="20"/>
                <w:shd w:val="clear" w:color="auto" w:fill="FFFFFF"/>
              </w:rPr>
              <w:t xml:space="preserve"> 19, 82 (2023). </w:t>
            </w:r>
            <w:hyperlink r:id="rId11" w:history="1">
              <w:r w:rsidRPr="00FC1F74">
                <w:rPr>
                  <w:rStyle w:val="Hyperlink"/>
                  <w:b/>
                  <w:bCs/>
                  <w:color w:val="auto"/>
                  <w:sz w:val="20"/>
                  <w:szCs w:val="20"/>
                  <w:shd w:val="clear" w:color="auto" w:fill="FFFFFF"/>
                </w:rPr>
                <w:t>https://doi.org/10.1186/s12992-023-00986-x</w:t>
              </w:r>
            </w:hyperlink>
          </w:p>
          <w:p w14:paraId="1C5D59FF" w14:textId="77777777" w:rsidR="006A0EB2" w:rsidRPr="00FC1F74" w:rsidRDefault="006A0EB2" w:rsidP="006A0EB2">
            <w:pPr>
              <w:pStyle w:val="ListParagraph"/>
              <w:numPr>
                <w:ilvl w:val="0"/>
                <w:numId w:val="13"/>
              </w:numPr>
              <w:spacing w:before="100" w:beforeAutospacing="1" w:after="100" w:afterAutospacing="1"/>
              <w:rPr>
                <w:b/>
                <w:bCs/>
                <w:sz w:val="20"/>
                <w:szCs w:val="20"/>
                <w:shd w:val="clear" w:color="auto" w:fill="FFFFFF"/>
              </w:rPr>
            </w:pPr>
            <w:r w:rsidRPr="00FC1F74">
              <w:rPr>
                <w:b/>
                <w:bCs/>
                <w:sz w:val="20"/>
                <w:szCs w:val="20"/>
                <w:shd w:val="clear" w:color="auto" w:fill="FFFFFF"/>
              </w:rPr>
              <w:t>Bhatia, B., Sonar, S., Khan, S., &amp; Bhattacharya, J. (2024). Pandemic-Proofing: Intercepting Zoonotic Spillover Events. </w:t>
            </w:r>
            <w:r w:rsidRPr="00FC1F74">
              <w:rPr>
                <w:rStyle w:val="Emphasis"/>
                <w:rFonts w:eastAsia="Arial Unicode MS"/>
                <w:b/>
                <w:bCs/>
                <w:sz w:val="20"/>
                <w:szCs w:val="20"/>
                <w:shd w:val="clear" w:color="auto" w:fill="FFFFFF"/>
              </w:rPr>
              <w:t>Pathogens</w:t>
            </w:r>
            <w:r w:rsidRPr="00FC1F74">
              <w:rPr>
                <w:b/>
                <w:bCs/>
                <w:sz w:val="20"/>
                <w:szCs w:val="20"/>
                <w:shd w:val="clear" w:color="auto" w:fill="FFFFFF"/>
              </w:rPr>
              <w:t>, </w:t>
            </w:r>
            <w:r w:rsidRPr="00FC1F74">
              <w:rPr>
                <w:rStyle w:val="Emphasis"/>
                <w:rFonts w:eastAsia="Arial Unicode MS"/>
                <w:b/>
                <w:bCs/>
                <w:sz w:val="20"/>
                <w:szCs w:val="20"/>
                <w:shd w:val="clear" w:color="auto" w:fill="FFFFFF"/>
              </w:rPr>
              <w:t>13</w:t>
            </w:r>
            <w:r w:rsidRPr="00FC1F74">
              <w:rPr>
                <w:b/>
                <w:bCs/>
                <w:sz w:val="20"/>
                <w:szCs w:val="20"/>
                <w:shd w:val="clear" w:color="auto" w:fill="FFFFFF"/>
              </w:rPr>
              <w:t xml:space="preserve">(12), 1067. </w:t>
            </w:r>
            <w:hyperlink r:id="rId12" w:history="1">
              <w:r w:rsidRPr="00FC1F74">
                <w:rPr>
                  <w:rStyle w:val="Hyperlink"/>
                  <w:b/>
                  <w:bCs/>
                  <w:color w:val="auto"/>
                  <w:sz w:val="20"/>
                  <w:szCs w:val="20"/>
                  <w:shd w:val="clear" w:color="auto" w:fill="FFFFFF"/>
                </w:rPr>
                <w:t>https://doi.org/10.3390/pathogens13121067</w:t>
              </w:r>
            </w:hyperlink>
          </w:p>
          <w:p w14:paraId="2581CD6B" w14:textId="050B61D8" w:rsidR="006A0EB2" w:rsidRPr="00FC1F74" w:rsidRDefault="006A0EB2" w:rsidP="006A0EB2">
            <w:pPr>
              <w:pStyle w:val="ListParagraph"/>
              <w:numPr>
                <w:ilvl w:val="0"/>
                <w:numId w:val="13"/>
              </w:numPr>
              <w:spacing w:before="100" w:beforeAutospacing="1" w:after="100" w:afterAutospacing="1"/>
              <w:rPr>
                <w:b/>
                <w:bCs/>
                <w:sz w:val="20"/>
                <w:szCs w:val="20"/>
                <w:shd w:val="clear" w:color="auto" w:fill="FFFFFF"/>
              </w:rPr>
            </w:pPr>
            <w:proofErr w:type="spellStart"/>
            <w:r w:rsidRPr="00FC1F74">
              <w:rPr>
                <w:b/>
                <w:bCs/>
                <w:sz w:val="20"/>
                <w:szCs w:val="20"/>
              </w:rPr>
              <w:t>Filion</w:t>
            </w:r>
            <w:proofErr w:type="spellEnd"/>
            <w:r w:rsidRPr="00FC1F74">
              <w:rPr>
                <w:b/>
                <w:bCs/>
                <w:sz w:val="20"/>
                <w:szCs w:val="20"/>
              </w:rPr>
              <w:t xml:space="preserve">, A., Sundaram, M., Schmidt, J. P., Drake, J. M., &amp; Stephens, P. R. (2024). Evidence of repeated zoonotic pathogen spillover events at ecological boundaries. </w:t>
            </w:r>
            <w:r w:rsidRPr="00FC1F74">
              <w:rPr>
                <w:b/>
                <w:bCs/>
                <w:i/>
                <w:iCs/>
                <w:sz w:val="20"/>
                <w:szCs w:val="20"/>
              </w:rPr>
              <w:t>Frontiers in Public Health</w:t>
            </w:r>
            <w:r w:rsidRPr="00FC1F74">
              <w:rPr>
                <w:b/>
                <w:bCs/>
                <w:sz w:val="20"/>
                <w:szCs w:val="20"/>
              </w:rPr>
              <w:t xml:space="preserve">, </w:t>
            </w:r>
            <w:r w:rsidRPr="00FC1F74">
              <w:rPr>
                <w:b/>
                <w:bCs/>
                <w:i/>
                <w:iCs/>
                <w:sz w:val="20"/>
                <w:szCs w:val="20"/>
              </w:rPr>
              <w:t>12</w:t>
            </w:r>
            <w:r w:rsidRPr="00FC1F74">
              <w:rPr>
                <w:b/>
                <w:bCs/>
                <w:sz w:val="20"/>
                <w:szCs w:val="20"/>
              </w:rPr>
              <w:t xml:space="preserve">, 1435233. </w:t>
            </w:r>
            <w:hyperlink r:id="rId13" w:history="1">
              <w:r w:rsidRPr="00FC1F74">
                <w:rPr>
                  <w:rStyle w:val="Hyperlink"/>
                  <w:b/>
                  <w:bCs/>
                  <w:color w:val="auto"/>
                  <w:sz w:val="20"/>
                  <w:szCs w:val="20"/>
                </w:rPr>
                <w:t>https://doi.org/10.3389/fpubh.2024.1435233</w:t>
              </w:r>
            </w:hyperlink>
          </w:p>
          <w:p w14:paraId="337D86C4" w14:textId="6EE69E67" w:rsidR="006A0EB2" w:rsidRPr="00FC1F74" w:rsidRDefault="006A0EB2" w:rsidP="006A0EB2">
            <w:pPr>
              <w:pStyle w:val="ListParagraph"/>
              <w:numPr>
                <w:ilvl w:val="0"/>
                <w:numId w:val="13"/>
              </w:numPr>
              <w:spacing w:before="100" w:beforeAutospacing="1" w:after="100" w:afterAutospacing="1"/>
              <w:rPr>
                <w:b/>
                <w:bCs/>
                <w:sz w:val="20"/>
                <w:szCs w:val="20"/>
                <w:shd w:val="clear" w:color="auto" w:fill="FFFFFF"/>
              </w:rPr>
            </w:pPr>
            <w:r w:rsidRPr="00FC1F74">
              <w:rPr>
                <w:b/>
                <w:bCs/>
                <w:sz w:val="20"/>
                <w:szCs w:val="20"/>
              </w:rPr>
              <w:t xml:space="preserve">Works of Alwin and Goodrum. </w:t>
            </w:r>
            <w:proofErr w:type="spellStart"/>
            <w:r w:rsidRPr="00FC1F74">
              <w:rPr>
                <w:b/>
                <w:bCs/>
                <w:sz w:val="20"/>
                <w:szCs w:val="20"/>
              </w:rPr>
              <w:t>Eg.</w:t>
            </w:r>
            <w:proofErr w:type="spellEnd"/>
            <w:r w:rsidRPr="00FC1F74">
              <w:rPr>
                <w:b/>
                <w:bCs/>
                <w:sz w:val="20"/>
                <w:szCs w:val="20"/>
              </w:rPr>
              <w:t xml:space="preserve">, </w:t>
            </w:r>
            <w:proofErr w:type="spellStart"/>
            <w:r w:rsidRPr="00FC1F74">
              <w:rPr>
                <w:b/>
                <w:bCs/>
                <w:sz w:val="20"/>
                <w:szCs w:val="20"/>
              </w:rPr>
              <w:t>Alwine</w:t>
            </w:r>
            <w:proofErr w:type="spellEnd"/>
            <w:r w:rsidRPr="00FC1F74">
              <w:rPr>
                <w:b/>
                <w:bCs/>
                <w:sz w:val="20"/>
                <w:szCs w:val="20"/>
              </w:rPr>
              <w:t xml:space="preserve">, J. C., </w:t>
            </w:r>
            <w:proofErr w:type="spellStart"/>
            <w:r w:rsidRPr="00FC1F74">
              <w:rPr>
                <w:b/>
                <w:bCs/>
                <w:sz w:val="20"/>
                <w:szCs w:val="20"/>
              </w:rPr>
              <w:t>Casadevall</w:t>
            </w:r>
            <w:proofErr w:type="spellEnd"/>
            <w:r w:rsidRPr="00FC1F74">
              <w:rPr>
                <w:b/>
                <w:bCs/>
                <w:sz w:val="20"/>
                <w:szCs w:val="20"/>
              </w:rPr>
              <w:t xml:space="preserve">, A., </w:t>
            </w:r>
            <w:proofErr w:type="spellStart"/>
            <w:r w:rsidRPr="00FC1F74">
              <w:rPr>
                <w:b/>
                <w:bCs/>
                <w:sz w:val="20"/>
                <w:szCs w:val="20"/>
              </w:rPr>
              <w:t>Enquist</w:t>
            </w:r>
            <w:proofErr w:type="spellEnd"/>
            <w:r w:rsidRPr="00FC1F74">
              <w:rPr>
                <w:b/>
                <w:bCs/>
                <w:sz w:val="20"/>
                <w:szCs w:val="20"/>
              </w:rPr>
              <w:t xml:space="preserve">, L. W., Goodrum, F. D., &amp; </w:t>
            </w:r>
            <w:proofErr w:type="spellStart"/>
            <w:r w:rsidRPr="00FC1F74">
              <w:rPr>
                <w:b/>
                <w:bCs/>
                <w:sz w:val="20"/>
                <w:szCs w:val="20"/>
              </w:rPr>
              <w:t>Imperiale</w:t>
            </w:r>
            <w:proofErr w:type="spellEnd"/>
            <w:r w:rsidRPr="00FC1F74">
              <w:rPr>
                <w:b/>
                <w:bCs/>
                <w:sz w:val="20"/>
                <w:szCs w:val="20"/>
              </w:rPr>
              <w:t xml:space="preserve">, M. J. (2023). A Critical Analysis of the Evidence for the SARS-CoV-2 Origin Hypotheses. </w:t>
            </w:r>
            <w:proofErr w:type="spellStart"/>
            <w:r w:rsidRPr="00FC1F74">
              <w:rPr>
                <w:b/>
                <w:bCs/>
                <w:i/>
                <w:iCs/>
                <w:sz w:val="20"/>
                <w:szCs w:val="20"/>
              </w:rPr>
              <w:t>MSphere</w:t>
            </w:r>
            <w:proofErr w:type="spellEnd"/>
            <w:r w:rsidRPr="00FC1F74">
              <w:rPr>
                <w:b/>
                <w:bCs/>
                <w:sz w:val="20"/>
                <w:szCs w:val="20"/>
              </w:rPr>
              <w:t xml:space="preserve">, </w:t>
            </w:r>
            <w:r w:rsidRPr="00FC1F74">
              <w:rPr>
                <w:b/>
                <w:bCs/>
                <w:i/>
                <w:iCs/>
                <w:sz w:val="20"/>
                <w:szCs w:val="20"/>
              </w:rPr>
              <w:t>8</w:t>
            </w:r>
            <w:r w:rsidRPr="00FC1F74">
              <w:rPr>
                <w:b/>
                <w:bCs/>
                <w:sz w:val="20"/>
                <w:szCs w:val="20"/>
              </w:rPr>
              <w:t xml:space="preserve">(2), e00119-23. </w:t>
            </w:r>
            <w:hyperlink r:id="rId14" w:history="1">
              <w:r w:rsidRPr="00FC1F74">
                <w:rPr>
                  <w:rStyle w:val="Hyperlink"/>
                  <w:b/>
                  <w:bCs/>
                  <w:color w:val="auto"/>
                  <w:sz w:val="20"/>
                  <w:szCs w:val="20"/>
                </w:rPr>
                <w:t>https://doi.org/10.1128/msphere.00119-23</w:t>
              </w:r>
            </w:hyperlink>
          </w:p>
          <w:p w14:paraId="2430BD26" w14:textId="5FA4ED96" w:rsidR="006A0EB2" w:rsidRPr="00FC1F74" w:rsidRDefault="006A0EB2" w:rsidP="006A0EB2">
            <w:pPr>
              <w:pStyle w:val="ListParagraph"/>
              <w:numPr>
                <w:ilvl w:val="0"/>
                <w:numId w:val="13"/>
              </w:numPr>
              <w:spacing w:before="100" w:beforeAutospacing="1" w:after="100" w:afterAutospacing="1"/>
              <w:rPr>
                <w:b/>
                <w:bCs/>
                <w:sz w:val="20"/>
                <w:szCs w:val="20"/>
                <w:shd w:val="clear" w:color="auto" w:fill="FFFFFF"/>
              </w:rPr>
            </w:pPr>
            <w:proofErr w:type="spellStart"/>
            <w:r w:rsidRPr="00FC1F74">
              <w:rPr>
                <w:b/>
                <w:bCs/>
                <w:sz w:val="20"/>
                <w:szCs w:val="20"/>
                <w:shd w:val="clear" w:color="auto" w:fill="FFFFFF"/>
              </w:rPr>
              <w:t>Alwine</w:t>
            </w:r>
            <w:proofErr w:type="spellEnd"/>
            <w:r w:rsidRPr="00FC1F74">
              <w:rPr>
                <w:b/>
                <w:bCs/>
                <w:sz w:val="20"/>
                <w:szCs w:val="20"/>
                <w:shd w:val="clear" w:color="auto" w:fill="FFFFFF"/>
              </w:rPr>
              <w:t xml:space="preserve"> J, Goodrum F, Banfield B, Bloom D, Britt WJ, Broadbent AJ, Campos SK, </w:t>
            </w:r>
            <w:proofErr w:type="spellStart"/>
            <w:r w:rsidRPr="00FC1F74">
              <w:rPr>
                <w:b/>
                <w:bCs/>
                <w:sz w:val="20"/>
                <w:szCs w:val="20"/>
                <w:shd w:val="clear" w:color="auto" w:fill="FFFFFF"/>
              </w:rPr>
              <w:t>Casadevall</w:t>
            </w:r>
            <w:proofErr w:type="spellEnd"/>
            <w:r w:rsidRPr="00FC1F74">
              <w:rPr>
                <w:b/>
                <w:bCs/>
                <w:sz w:val="20"/>
                <w:szCs w:val="20"/>
                <w:shd w:val="clear" w:color="auto" w:fill="FFFFFF"/>
              </w:rPr>
              <w:t xml:space="preserve"> A, Chan GC, Cliffe AR, Dermody T, </w:t>
            </w:r>
            <w:proofErr w:type="spellStart"/>
            <w:r w:rsidRPr="00FC1F74">
              <w:rPr>
                <w:b/>
                <w:bCs/>
                <w:sz w:val="20"/>
                <w:szCs w:val="20"/>
                <w:shd w:val="clear" w:color="auto" w:fill="FFFFFF"/>
              </w:rPr>
              <w:t>Duprex</w:t>
            </w:r>
            <w:proofErr w:type="spellEnd"/>
            <w:r w:rsidRPr="00FC1F74">
              <w:rPr>
                <w:b/>
                <w:bCs/>
                <w:sz w:val="20"/>
                <w:szCs w:val="20"/>
                <w:shd w:val="clear" w:color="auto" w:fill="FFFFFF"/>
              </w:rPr>
              <w:t xml:space="preserve"> P, </w:t>
            </w:r>
            <w:proofErr w:type="spellStart"/>
            <w:r w:rsidRPr="00FC1F74">
              <w:rPr>
                <w:b/>
                <w:bCs/>
                <w:sz w:val="20"/>
                <w:szCs w:val="20"/>
                <w:shd w:val="clear" w:color="auto" w:fill="FFFFFF"/>
              </w:rPr>
              <w:t>Enquist</w:t>
            </w:r>
            <w:proofErr w:type="spellEnd"/>
            <w:r w:rsidRPr="00FC1F74">
              <w:rPr>
                <w:b/>
                <w:bCs/>
                <w:sz w:val="20"/>
                <w:szCs w:val="20"/>
                <w:shd w:val="clear" w:color="auto" w:fill="FFFFFF"/>
              </w:rPr>
              <w:t xml:space="preserve"> LW, </w:t>
            </w:r>
            <w:proofErr w:type="spellStart"/>
            <w:r w:rsidRPr="00FC1F74">
              <w:rPr>
                <w:b/>
                <w:bCs/>
                <w:sz w:val="20"/>
                <w:szCs w:val="20"/>
                <w:shd w:val="clear" w:color="auto" w:fill="FFFFFF"/>
              </w:rPr>
              <w:t>Frueh</w:t>
            </w:r>
            <w:proofErr w:type="spellEnd"/>
            <w:r w:rsidRPr="00FC1F74">
              <w:rPr>
                <w:b/>
                <w:bCs/>
                <w:sz w:val="20"/>
                <w:szCs w:val="20"/>
                <w:shd w:val="clear" w:color="auto" w:fill="FFFFFF"/>
              </w:rPr>
              <w:t xml:space="preserve"> K, </w:t>
            </w:r>
            <w:proofErr w:type="spellStart"/>
            <w:r w:rsidRPr="00FC1F74">
              <w:rPr>
                <w:b/>
                <w:bCs/>
                <w:sz w:val="20"/>
                <w:szCs w:val="20"/>
                <w:shd w:val="clear" w:color="auto" w:fill="FFFFFF"/>
              </w:rPr>
              <w:t>Geballe</w:t>
            </w:r>
            <w:proofErr w:type="spellEnd"/>
            <w:r w:rsidRPr="00FC1F74">
              <w:rPr>
                <w:b/>
                <w:bCs/>
                <w:sz w:val="20"/>
                <w:szCs w:val="20"/>
                <w:shd w:val="clear" w:color="auto" w:fill="FFFFFF"/>
              </w:rPr>
              <w:t xml:space="preserve"> AP, </w:t>
            </w:r>
            <w:proofErr w:type="spellStart"/>
            <w:r w:rsidRPr="00FC1F74">
              <w:rPr>
                <w:b/>
                <w:bCs/>
                <w:sz w:val="20"/>
                <w:szCs w:val="20"/>
                <w:shd w:val="clear" w:color="auto" w:fill="FFFFFF"/>
              </w:rPr>
              <w:t>Gaglia</w:t>
            </w:r>
            <w:proofErr w:type="spellEnd"/>
            <w:r w:rsidRPr="00FC1F74">
              <w:rPr>
                <w:b/>
                <w:bCs/>
                <w:sz w:val="20"/>
                <w:szCs w:val="20"/>
                <w:shd w:val="clear" w:color="auto" w:fill="FFFFFF"/>
              </w:rPr>
              <w:t xml:space="preserve"> M, Goldstein S, </w:t>
            </w:r>
            <w:proofErr w:type="spellStart"/>
            <w:r w:rsidRPr="00FC1F74">
              <w:rPr>
                <w:b/>
                <w:bCs/>
                <w:sz w:val="20"/>
                <w:szCs w:val="20"/>
                <w:shd w:val="clear" w:color="auto" w:fill="FFFFFF"/>
              </w:rPr>
              <w:t>Greninger</w:t>
            </w:r>
            <w:proofErr w:type="spellEnd"/>
            <w:r w:rsidRPr="00FC1F74">
              <w:rPr>
                <w:b/>
                <w:bCs/>
                <w:sz w:val="20"/>
                <w:szCs w:val="20"/>
                <w:shd w:val="clear" w:color="auto" w:fill="FFFFFF"/>
              </w:rPr>
              <w:t xml:space="preserve"> AL, </w:t>
            </w:r>
            <w:proofErr w:type="spellStart"/>
            <w:r w:rsidRPr="00FC1F74">
              <w:rPr>
                <w:b/>
                <w:bCs/>
                <w:sz w:val="20"/>
                <w:szCs w:val="20"/>
                <w:shd w:val="clear" w:color="auto" w:fill="FFFFFF"/>
              </w:rPr>
              <w:t>Gronvall</w:t>
            </w:r>
            <w:proofErr w:type="spellEnd"/>
            <w:r w:rsidRPr="00FC1F74">
              <w:rPr>
                <w:b/>
                <w:bCs/>
                <w:sz w:val="20"/>
                <w:szCs w:val="20"/>
                <w:shd w:val="clear" w:color="auto" w:fill="FFFFFF"/>
              </w:rPr>
              <w:t xml:space="preserve"> GK, Jung JU, Kamil JP, Lakdawala S, Liu S, </w:t>
            </w:r>
            <w:proofErr w:type="spellStart"/>
            <w:r w:rsidRPr="00FC1F74">
              <w:rPr>
                <w:b/>
                <w:bCs/>
                <w:sz w:val="20"/>
                <w:szCs w:val="20"/>
                <w:shd w:val="clear" w:color="auto" w:fill="FFFFFF"/>
              </w:rPr>
              <w:t>Luftig</w:t>
            </w:r>
            <w:proofErr w:type="spellEnd"/>
            <w:r w:rsidRPr="00FC1F74">
              <w:rPr>
                <w:b/>
                <w:bCs/>
                <w:sz w:val="20"/>
                <w:szCs w:val="20"/>
                <w:shd w:val="clear" w:color="auto" w:fill="FFFFFF"/>
              </w:rPr>
              <w:t xml:space="preserve"> M, Moore JP, </w:t>
            </w:r>
            <w:proofErr w:type="spellStart"/>
            <w:r w:rsidRPr="00FC1F74">
              <w:rPr>
                <w:b/>
                <w:bCs/>
                <w:sz w:val="20"/>
                <w:szCs w:val="20"/>
                <w:shd w:val="clear" w:color="auto" w:fill="FFFFFF"/>
              </w:rPr>
              <w:t>Moscona</w:t>
            </w:r>
            <w:proofErr w:type="spellEnd"/>
            <w:r w:rsidRPr="00FC1F74">
              <w:rPr>
                <w:b/>
                <w:bCs/>
                <w:sz w:val="20"/>
                <w:szCs w:val="20"/>
                <w:shd w:val="clear" w:color="auto" w:fill="FFFFFF"/>
              </w:rPr>
              <w:t xml:space="preserve"> A, Neuman BW, </w:t>
            </w:r>
            <w:proofErr w:type="spellStart"/>
            <w:r w:rsidRPr="00FC1F74">
              <w:rPr>
                <w:b/>
                <w:bCs/>
                <w:sz w:val="20"/>
                <w:szCs w:val="20"/>
                <w:shd w:val="clear" w:color="auto" w:fill="FFFFFF"/>
              </w:rPr>
              <w:t>Nikolich</w:t>
            </w:r>
            <w:proofErr w:type="spellEnd"/>
            <w:r w:rsidRPr="00FC1F74">
              <w:rPr>
                <w:b/>
                <w:bCs/>
                <w:sz w:val="20"/>
                <w:szCs w:val="20"/>
                <w:shd w:val="clear" w:color="auto" w:fill="FFFFFF"/>
              </w:rPr>
              <w:t xml:space="preserve"> JŽ, O'Connor C, </w:t>
            </w:r>
            <w:proofErr w:type="spellStart"/>
            <w:r w:rsidRPr="00FC1F74">
              <w:rPr>
                <w:b/>
                <w:bCs/>
                <w:sz w:val="20"/>
                <w:szCs w:val="20"/>
                <w:shd w:val="clear" w:color="auto" w:fill="FFFFFF"/>
              </w:rPr>
              <w:t>Pekosz</w:t>
            </w:r>
            <w:proofErr w:type="spellEnd"/>
            <w:r w:rsidRPr="00FC1F74">
              <w:rPr>
                <w:b/>
                <w:bCs/>
                <w:sz w:val="20"/>
                <w:szCs w:val="20"/>
                <w:shd w:val="clear" w:color="auto" w:fill="FFFFFF"/>
              </w:rPr>
              <w:t xml:space="preserve"> A, </w:t>
            </w:r>
            <w:proofErr w:type="spellStart"/>
            <w:r w:rsidRPr="00FC1F74">
              <w:rPr>
                <w:b/>
                <w:bCs/>
                <w:sz w:val="20"/>
                <w:szCs w:val="20"/>
                <w:shd w:val="clear" w:color="auto" w:fill="FFFFFF"/>
              </w:rPr>
              <w:t>Permar</w:t>
            </w:r>
            <w:proofErr w:type="spellEnd"/>
            <w:r w:rsidRPr="00FC1F74">
              <w:rPr>
                <w:b/>
                <w:bCs/>
                <w:sz w:val="20"/>
                <w:szCs w:val="20"/>
                <w:shd w:val="clear" w:color="auto" w:fill="FFFFFF"/>
              </w:rPr>
              <w:t xml:space="preserve"> S, Pfeiffer J, Purdy J, Rasmussen A, Semler B, Smith GA, Stein DA, Van </w:t>
            </w:r>
            <w:proofErr w:type="spellStart"/>
            <w:r w:rsidRPr="00FC1F74">
              <w:rPr>
                <w:b/>
                <w:bCs/>
                <w:sz w:val="20"/>
                <w:szCs w:val="20"/>
                <w:shd w:val="clear" w:color="auto" w:fill="FFFFFF"/>
              </w:rPr>
              <w:t>Doorslaer</w:t>
            </w:r>
            <w:proofErr w:type="spellEnd"/>
            <w:r w:rsidRPr="00FC1F74">
              <w:rPr>
                <w:b/>
                <w:bCs/>
                <w:sz w:val="20"/>
                <w:szCs w:val="20"/>
                <w:shd w:val="clear" w:color="auto" w:fill="FFFFFF"/>
              </w:rPr>
              <w:t xml:space="preserve"> K, Weller SK, Whelan SPJ, </w:t>
            </w:r>
            <w:proofErr w:type="spellStart"/>
            <w:r w:rsidRPr="00FC1F74">
              <w:rPr>
                <w:b/>
                <w:bCs/>
                <w:sz w:val="20"/>
                <w:szCs w:val="20"/>
                <w:shd w:val="clear" w:color="auto" w:fill="FFFFFF"/>
              </w:rPr>
              <w:t>Yurochko</w:t>
            </w:r>
            <w:proofErr w:type="spellEnd"/>
            <w:r w:rsidRPr="00FC1F74">
              <w:rPr>
                <w:b/>
                <w:bCs/>
                <w:sz w:val="20"/>
                <w:szCs w:val="20"/>
                <w:shd w:val="clear" w:color="auto" w:fill="FFFFFF"/>
              </w:rPr>
              <w:t xml:space="preserve"> A.2024.The harms of promoting the lab leak hypothesis for SARS-CoV-2 origins without evidence. J Virol</w:t>
            </w:r>
            <w:proofErr w:type="gramStart"/>
            <w:r w:rsidRPr="00FC1F74">
              <w:rPr>
                <w:b/>
                <w:bCs/>
                <w:sz w:val="20"/>
                <w:szCs w:val="20"/>
                <w:shd w:val="clear" w:color="auto" w:fill="FFFFFF"/>
              </w:rPr>
              <w:t>98:e</w:t>
            </w:r>
            <w:proofErr w:type="gramEnd"/>
            <w:r w:rsidRPr="00FC1F74">
              <w:rPr>
                <w:b/>
                <w:bCs/>
                <w:sz w:val="20"/>
                <w:szCs w:val="20"/>
                <w:shd w:val="clear" w:color="auto" w:fill="FFFFFF"/>
              </w:rPr>
              <w:t>01240-24.https://doi.org/10.1128/jvi.01240-24</w:t>
            </w:r>
          </w:p>
          <w:p w14:paraId="24FE0567" w14:textId="45798190" w:rsidR="006A0EB2" w:rsidRPr="00FC1F74" w:rsidRDefault="006A0EB2" w:rsidP="00C66CAF">
            <w:pPr>
              <w:pStyle w:val="ListParagraph"/>
              <w:numPr>
                <w:ilvl w:val="0"/>
                <w:numId w:val="13"/>
              </w:numPr>
              <w:spacing w:before="100" w:beforeAutospacing="1" w:after="100" w:afterAutospacing="1"/>
              <w:rPr>
                <w:b/>
                <w:bCs/>
                <w:sz w:val="20"/>
                <w:szCs w:val="20"/>
                <w:shd w:val="clear" w:color="auto" w:fill="FFFFFF"/>
              </w:rPr>
            </w:pPr>
            <w:r w:rsidRPr="00FC1F74">
              <w:rPr>
                <w:b/>
                <w:bCs/>
                <w:sz w:val="20"/>
                <w:szCs w:val="20"/>
              </w:rPr>
              <w:t xml:space="preserve">Domingo, J. L. (2022). An updated review of the scientific literature on the origin of SARS-CoV-2. </w:t>
            </w:r>
            <w:r w:rsidRPr="00FC1F74">
              <w:rPr>
                <w:b/>
                <w:bCs/>
                <w:i/>
                <w:iCs/>
                <w:sz w:val="20"/>
                <w:szCs w:val="20"/>
              </w:rPr>
              <w:t>Environmental Research</w:t>
            </w:r>
            <w:r w:rsidRPr="00FC1F74">
              <w:rPr>
                <w:b/>
                <w:bCs/>
                <w:sz w:val="20"/>
                <w:szCs w:val="20"/>
              </w:rPr>
              <w:t xml:space="preserve">, </w:t>
            </w:r>
            <w:r w:rsidRPr="00FC1F74">
              <w:rPr>
                <w:b/>
                <w:bCs/>
                <w:i/>
                <w:iCs/>
                <w:sz w:val="20"/>
                <w:szCs w:val="20"/>
              </w:rPr>
              <w:t>215</w:t>
            </w:r>
            <w:r w:rsidRPr="00FC1F74">
              <w:rPr>
                <w:b/>
                <w:bCs/>
                <w:sz w:val="20"/>
                <w:szCs w:val="20"/>
              </w:rPr>
              <w:t>, 114131. https://doi.org/10.1016/j.envres.2022.114131</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5998C844" w14:textId="7387F991" w:rsidR="00C66CAF" w:rsidRPr="00C66CAF" w:rsidRDefault="00C66CAF" w:rsidP="00C66CAF">
            <w:pPr>
              <w:spacing w:before="100" w:beforeAutospacing="1" w:after="100" w:afterAutospacing="1"/>
              <w:rPr>
                <w:b/>
                <w:bCs/>
                <w:sz w:val="20"/>
                <w:szCs w:val="20"/>
              </w:rPr>
            </w:pPr>
            <w:r>
              <w:rPr>
                <w:b/>
                <w:bCs/>
                <w:sz w:val="20"/>
                <w:szCs w:val="20"/>
              </w:rPr>
              <w:t>Yes, t</w:t>
            </w:r>
            <w:r w:rsidRPr="00C66CAF">
              <w:rPr>
                <w:b/>
                <w:bCs/>
                <w:sz w:val="20"/>
                <w:szCs w:val="20"/>
              </w:rPr>
              <w:t xml:space="preserve">he language and English quality </w:t>
            </w:r>
            <w:r>
              <w:rPr>
                <w:b/>
                <w:bCs/>
                <w:sz w:val="20"/>
                <w:szCs w:val="20"/>
              </w:rPr>
              <w:t>is</w:t>
            </w:r>
            <w:r w:rsidRPr="00C66CAF">
              <w:rPr>
                <w:b/>
                <w:bCs/>
                <w:sz w:val="20"/>
                <w:szCs w:val="20"/>
              </w:rPr>
              <w:t xml:space="preserve"> suitable for scholarly communication</w:t>
            </w:r>
            <w:r>
              <w:rPr>
                <w:b/>
                <w:bCs/>
                <w:sz w:val="20"/>
                <w:szCs w:val="20"/>
              </w:rPr>
              <w:t xml:space="preserve">, but some issues are to be addressed which include: </w:t>
            </w:r>
          </w:p>
          <w:p w14:paraId="3CE695A8" w14:textId="1C594021" w:rsidR="00C66CAF" w:rsidRPr="00C66CAF" w:rsidRDefault="00C66CAF" w:rsidP="00C66CAF">
            <w:pPr>
              <w:numPr>
                <w:ilvl w:val="0"/>
                <w:numId w:val="12"/>
              </w:numPr>
              <w:spacing w:before="100" w:beforeAutospacing="1" w:after="100" w:afterAutospacing="1"/>
              <w:rPr>
                <w:b/>
                <w:bCs/>
                <w:sz w:val="20"/>
                <w:szCs w:val="20"/>
              </w:rPr>
            </w:pPr>
            <w:r w:rsidRPr="00C66CAF">
              <w:rPr>
                <w:b/>
                <w:bCs/>
                <w:sz w:val="20"/>
                <w:szCs w:val="20"/>
              </w:rPr>
              <w:t>Frequent errors in sentence structure, verb tense agreement</w:t>
            </w:r>
            <w:r w:rsidR="00A8548B">
              <w:rPr>
                <w:b/>
                <w:bCs/>
                <w:sz w:val="20"/>
                <w:szCs w:val="20"/>
              </w:rPr>
              <w:t xml:space="preserve"> and </w:t>
            </w:r>
            <w:r w:rsidRPr="00C66CAF">
              <w:rPr>
                <w:b/>
                <w:bCs/>
                <w:sz w:val="20"/>
                <w:szCs w:val="20"/>
              </w:rPr>
              <w:t>subject-verb agreement</w:t>
            </w:r>
            <w:r w:rsidR="00A8548B">
              <w:rPr>
                <w:b/>
                <w:bCs/>
                <w:sz w:val="20"/>
                <w:szCs w:val="20"/>
              </w:rPr>
              <w:t>.</w:t>
            </w:r>
          </w:p>
          <w:p w14:paraId="75082698" w14:textId="5B95596D" w:rsidR="00C66CAF" w:rsidRPr="00C66CAF" w:rsidRDefault="00C66CAF" w:rsidP="00C66CAF">
            <w:pPr>
              <w:numPr>
                <w:ilvl w:val="0"/>
                <w:numId w:val="12"/>
              </w:numPr>
              <w:spacing w:before="100" w:beforeAutospacing="1" w:after="100" w:afterAutospacing="1"/>
              <w:rPr>
                <w:b/>
                <w:bCs/>
                <w:sz w:val="20"/>
                <w:szCs w:val="20"/>
              </w:rPr>
            </w:pPr>
            <w:r w:rsidRPr="00C66CAF">
              <w:rPr>
                <w:b/>
                <w:bCs/>
                <w:sz w:val="20"/>
                <w:szCs w:val="20"/>
              </w:rPr>
              <w:t>Inconsistent or incorrect use of commas, periods, dashes, and other punctuation marks.</w:t>
            </w:r>
          </w:p>
          <w:p w14:paraId="54BD89E2" w14:textId="0B9490CE" w:rsidR="00C66CAF" w:rsidRPr="00C66CAF" w:rsidRDefault="00C66CAF" w:rsidP="00C66CAF">
            <w:pPr>
              <w:numPr>
                <w:ilvl w:val="0"/>
                <w:numId w:val="12"/>
              </w:numPr>
              <w:spacing w:before="100" w:beforeAutospacing="1" w:after="100" w:afterAutospacing="1"/>
              <w:rPr>
                <w:b/>
                <w:bCs/>
                <w:sz w:val="20"/>
                <w:szCs w:val="20"/>
              </w:rPr>
            </w:pPr>
            <w:r w:rsidRPr="00C66CAF">
              <w:rPr>
                <w:b/>
                <w:bCs/>
                <w:sz w:val="20"/>
                <w:szCs w:val="20"/>
              </w:rPr>
              <w:t>Several typographical and spelling errors throughout the text.</w:t>
            </w:r>
          </w:p>
          <w:p w14:paraId="065F75E7" w14:textId="78D03005" w:rsidR="00C66CAF" w:rsidRPr="00C66CAF" w:rsidRDefault="00C66CAF" w:rsidP="00C66CAF">
            <w:pPr>
              <w:numPr>
                <w:ilvl w:val="0"/>
                <w:numId w:val="12"/>
              </w:numPr>
              <w:spacing w:before="100" w:beforeAutospacing="1" w:after="100" w:afterAutospacing="1"/>
              <w:rPr>
                <w:b/>
                <w:bCs/>
                <w:sz w:val="20"/>
                <w:szCs w:val="20"/>
              </w:rPr>
            </w:pPr>
            <w:r w:rsidRPr="00C66CAF">
              <w:rPr>
                <w:b/>
                <w:bCs/>
                <w:sz w:val="20"/>
                <w:szCs w:val="20"/>
              </w:rPr>
              <w:t>The use of colloquialisms, emotional language (e.g., panic</w:t>
            </w:r>
            <w:r>
              <w:rPr>
                <w:b/>
                <w:bCs/>
                <w:sz w:val="20"/>
                <w:szCs w:val="20"/>
              </w:rPr>
              <w:t xml:space="preserve">, </w:t>
            </w:r>
            <w:r w:rsidRPr="00C66CAF">
              <w:rPr>
                <w:b/>
                <w:bCs/>
                <w:sz w:val="20"/>
                <w:szCs w:val="20"/>
              </w:rPr>
              <w:t>dreadful</w:t>
            </w:r>
            <w:r>
              <w:rPr>
                <w:b/>
                <w:bCs/>
                <w:sz w:val="20"/>
                <w:szCs w:val="20"/>
              </w:rPr>
              <w:t xml:space="preserve">, </w:t>
            </w:r>
            <w:r w:rsidRPr="00C66CAF">
              <w:rPr>
                <w:b/>
                <w:bCs/>
                <w:sz w:val="20"/>
                <w:szCs w:val="20"/>
              </w:rPr>
              <w:t>insatiable desire), and proverbs (e.g., no smoke without fire) is inappropriate for academic writing.</w:t>
            </w:r>
          </w:p>
          <w:p w14:paraId="173AC762" w14:textId="659A3F88" w:rsidR="00C66CAF" w:rsidRPr="00C66CAF" w:rsidRDefault="00C66CAF" w:rsidP="00C66CAF">
            <w:pPr>
              <w:numPr>
                <w:ilvl w:val="0"/>
                <w:numId w:val="12"/>
              </w:numPr>
              <w:spacing w:before="100" w:beforeAutospacing="1" w:after="100" w:afterAutospacing="1"/>
              <w:rPr>
                <w:b/>
                <w:bCs/>
                <w:sz w:val="20"/>
                <w:szCs w:val="20"/>
              </w:rPr>
            </w:pPr>
            <w:r>
              <w:rPr>
                <w:b/>
                <w:bCs/>
                <w:sz w:val="20"/>
                <w:szCs w:val="20"/>
              </w:rPr>
              <w:t>Some</w:t>
            </w:r>
            <w:r w:rsidRPr="00C66CAF">
              <w:rPr>
                <w:b/>
                <w:bCs/>
                <w:sz w:val="20"/>
                <w:szCs w:val="20"/>
              </w:rPr>
              <w:t xml:space="preserve"> sentences are difficult to read and understand due to poor construction and word choice</w:t>
            </w:r>
            <w:r w:rsidR="00A8548B">
              <w:rPr>
                <w:b/>
                <w:bCs/>
                <w:sz w:val="20"/>
                <w:szCs w:val="20"/>
              </w:rPr>
              <w:t>, requiring the reader to re-read multiple times.</w:t>
            </w:r>
          </w:p>
          <w:p w14:paraId="149A6CEF" w14:textId="5BB5551A" w:rsidR="00F1171E" w:rsidRPr="00C66CAF" w:rsidRDefault="00C66CAF" w:rsidP="007222C8">
            <w:pPr>
              <w:numPr>
                <w:ilvl w:val="0"/>
                <w:numId w:val="12"/>
              </w:numPr>
              <w:spacing w:before="100" w:beforeAutospacing="1" w:after="100" w:afterAutospacing="1"/>
              <w:rPr>
                <w:b/>
                <w:bCs/>
                <w:sz w:val="20"/>
                <w:szCs w:val="20"/>
              </w:rPr>
            </w:pPr>
            <w:r w:rsidRPr="00C66CAF">
              <w:rPr>
                <w:b/>
                <w:bCs/>
                <w:sz w:val="20"/>
                <w:szCs w:val="20"/>
              </w:rPr>
              <w:t>Certain words and phrases (e.g., mystery,</w:t>
            </w:r>
            <w:r>
              <w:rPr>
                <w:b/>
                <w:bCs/>
                <w:sz w:val="20"/>
                <w:szCs w:val="20"/>
              </w:rPr>
              <w:t xml:space="preserve"> </w:t>
            </w:r>
            <w:r w:rsidRPr="00C66CAF">
              <w:rPr>
                <w:b/>
                <w:bCs/>
                <w:sz w:val="20"/>
                <w:szCs w:val="20"/>
              </w:rPr>
              <w:t>dreadful,</w:t>
            </w:r>
            <w:r>
              <w:rPr>
                <w:b/>
                <w:bCs/>
                <w:sz w:val="20"/>
                <w:szCs w:val="20"/>
              </w:rPr>
              <w:t xml:space="preserve"> </w:t>
            </w:r>
            <w:r w:rsidRPr="00C66CAF">
              <w:rPr>
                <w:b/>
                <w:bCs/>
                <w:sz w:val="20"/>
                <w:szCs w:val="20"/>
              </w:rPr>
              <w:t>global pandemic) are overused, making the text monotonous.</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C66CAF">
        <w:trPr>
          <w:trHeight w:val="626"/>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5C7383D4" w14:textId="681DDC8E" w:rsidR="001B0997" w:rsidRPr="001B0997" w:rsidRDefault="001B0997" w:rsidP="00C66CAF">
            <w:pPr>
              <w:spacing w:before="100" w:beforeAutospacing="1" w:after="100" w:afterAutospacing="1"/>
              <w:rPr>
                <w:b/>
                <w:bCs/>
                <w:sz w:val="20"/>
                <w:szCs w:val="20"/>
              </w:rPr>
            </w:pPr>
            <w:r w:rsidRPr="001B0997">
              <w:rPr>
                <w:b/>
                <w:bCs/>
                <w:sz w:val="20"/>
                <w:szCs w:val="20"/>
                <w:lang/>
              </w:rPr>
              <w:t>The citations and references</w:t>
            </w:r>
            <w:r>
              <w:rPr>
                <w:b/>
                <w:bCs/>
                <w:sz w:val="20"/>
                <w:szCs w:val="20"/>
                <w:lang/>
              </w:rPr>
              <w:t xml:space="preserve"> lack </w:t>
            </w:r>
            <w:r w:rsidRPr="001B0997">
              <w:rPr>
                <w:b/>
                <w:bCs/>
                <w:sz w:val="20"/>
                <w:szCs w:val="20"/>
                <w:lang/>
              </w:rPr>
              <w:t>consistency, completeness, and currency.</w:t>
            </w:r>
            <w:r>
              <w:rPr>
                <w:b/>
                <w:bCs/>
                <w:sz w:val="20"/>
                <w:szCs w:val="20"/>
                <w:lang/>
              </w:rPr>
              <w:t xml:space="preserve"> </w:t>
            </w:r>
            <w:r w:rsidRPr="001B0997">
              <w:rPr>
                <w:b/>
                <w:bCs/>
                <w:sz w:val="20"/>
                <w:szCs w:val="20"/>
                <w:lang/>
              </w:rPr>
              <w:t>There is no discernible, consistently applied academic citation style (e.g., APA, Vancouver, MLA, Chicago). Inconsistencies are evident in author initial placement (e.g., Barras, V, Barras I, Greub, G vs. Forni ,D. , Cagliani ,R. , Clerici ,M., Sironi, M.), punctuation, journal abbreviations (e.g., Clinical Microbiology and Infection vs. Clinical Biol. Infect.), and the formatting of volume, issue, and page numbers.</w:t>
            </w:r>
            <w:r>
              <w:rPr>
                <w:b/>
                <w:bCs/>
                <w:sz w:val="20"/>
                <w:szCs w:val="20"/>
                <w:lang/>
              </w:rPr>
              <w:t xml:space="preserve"> </w:t>
            </w:r>
            <w:r w:rsidRPr="001B0997">
              <w:rPr>
                <w:b/>
                <w:bCs/>
                <w:sz w:val="20"/>
                <w:szCs w:val="20"/>
                <w:lang/>
              </w:rPr>
              <w:t>Poor Quality and Reliability of Sources</w:t>
            </w:r>
            <w:r>
              <w:rPr>
                <w:b/>
                <w:bCs/>
                <w:sz w:val="20"/>
                <w:szCs w:val="20"/>
                <w:lang/>
              </w:rPr>
              <w:t xml:space="preserve"> has also been mentioned before. For </w:t>
            </w:r>
            <w:proofErr w:type="spellStart"/>
            <w:r>
              <w:rPr>
                <w:b/>
                <w:bCs/>
                <w:sz w:val="20"/>
                <w:szCs w:val="20"/>
                <w:lang/>
              </w:rPr>
              <w:t>eg.</w:t>
            </w:r>
            <w:proofErr w:type="spellEnd"/>
            <w:r>
              <w:rPr>
                <w:b/>
                <w:bCs/>
                <w:sz w:val="20"/>
                <w:szCs w:val="20"/>
                <w:lang/>
              </w:rPr>
              <w:t>, The</w:t>
            </w:r>
            <w:r w:rsidRPr="001B0997">
              <w:rPr>
                <w:b/>
                <w:bCs/>
                <w:sz w:val="20"/>
                <w:szCs w:val="20"/>
                <w:lang/>
              </w:rPr>
              <w:t xml:space="preserve"> Week,</w:t>
            </w:r>
            <w:r>
              <w:rPr>
                <w:b/>
                <w:bCs/>
                <w:sz w:val="20"/>
                <w:szCs w:val="20"/>
                <w:lang/>
              </w:rPr>
              <w:t xml:space="preserve"> </w:t>
            </w:r>
            <w:r w:rsidRPr="001B0997">
              <w:rPr>
                <w:b/>
                <w:bCs/>
                <w:sz w:val="20"/>
                <w:szCs w:val="20"/>
                <w:lang/>
              </w:rPr>
              <w:t>Scientific American</w:t>
            </w:r>
            <w:r>
              <w:rPr>
                <w:b/>
                <w:bCs/>
                <w:sz w:val="20"/>
                <w:szCs w:val="20"/>
                <w:lang/>
              </w:rPr>
              <w:t xml:space="preserve"> and </w:t>
            </w:r>
            <w:r w:rsidRPr="001B0997">
              <w:rPr>
                <w:b/>
                <w:bCs/>
                <w:sz w:val="20"/>
                <w:szCs w:val="20"/>
                <w:lang/>
              </w:rPr>
              <w:t xml:space="preserve">Business Today are not considered primary scientific evidence for </w:t>
            </w:r>
            <w:r>
              <w:rPr>
                <w:b/>
                <w:bCs/>
                <w:sz w:val="20"/>
                <w:szCs w:val="20"/>
                <w:lang/>
              </w:rPr>
              <w:t xml:space="preserve">these </w:t>
            </w:r>
            <w:r w:rsidRPr="001B0997">
              <w:rPr>
                <w:b/>
                <w:bCs/>
                <w:sz w:val="20"/>
                <w:szCs w:val="20"/>
                <w:lang/>
              </w:rPr>
              <w:t>claims</w:t>
            </w:r>
            <w:r>
              <w:rPr>
                <w:b/>
                <w:bCs/>
                <w:sz w:val="20"/>
                <w:szCs w:val="20"/>
                <w:lang/>
              </w:rPr>
              <w:t>.</w:t>
            </w:r>
          </w:p>
          <w:p w14:paraId="6DE9EF6F" w14:textId="4BBD6999" w:rsidR="00BA7B86" w:rsidRPr="001B0997" w:rsidRDefault="001B0997" w:rsidP="00C66CAF">
            <w:pPr>
              <w:spacing w:before="100" w:beforeAutospacing="1" w:after="100" w:afterAutospacing="1"/>
              <w:rPr>
                <w:b/>
                <w:bCs/>
                <w:sz w:val="20"/>
                <w:szCs w:val="20"/>
              </w:rPr>
            </w:pPr>
            <w:r>
              <w:rPr>
                <w:b/>
                <w:bCs/>
                <w:sz w:val="20"/>
                <w:szCs w:val="20"/>
              </w:rPr>
              <w:t>Also, t</w:t>
            </w:r>
            <w:r w:rsidR="00BA7B86" w:rsidRPr="001B0997">
              <w:rPr>
                <w:b/>
                <w:bCs/>
                <w:sz w:val="20"/>
                <w:szCs w:val="20"/>
              </w:rPr>
              <w:t>he conclusion should summarize the key findings or arguments of the review, discuss implications, highlight remaining questions that science is actively investigating, and suggest future research directions. It should not simply state that it is a mystery.</w:t>
            </w:r>
          </w:p>
          <w:p w14:paraId="15DFD0E8" w14:textId="5E87ADB2" w:rsidR="00F1171E" w:rsidRPr="001B0997" w:rsidRDefault="00BA7B86" w:rsidP="00C66CAF">
            <w:pPr>
              <w:spacing w:before="100" w:beforeAutospacing="1" w:after="100" w:afterAutospacing="1"/>
              <w:rPr>
                <w:b/>
                <w:bCs/>
                <w:sz w:val="20"/>
                <w:szCs w:val="20"/>
              </w:rPr>
            </w:pPr>
            <w:proofErr w:type="spellStart"/>
            <w:r w:rsidRPr="001B0997">
              <w:rPr>
                <w:b/>
                <w:bCs/>
                <w:sz w:val="20"/>
                <w:szCs w:val="20"/>
              </w:rPr>
              <w:t>Finaly</w:t>
            </w:r>
            <w:proofErr w:type="spellEnd"/>
            <w:r w:rsidRPr="001B0997">
              <w:rPr>
                <w:b/>
                <w:bCs/>
                <w:sz w:val="20"/>
                <w:szCs w:val="20"/>
              </w:rPr>
              <w:t>, the author has made a tremendous attempt to a good contribution, but p</w:t>
            </w:r>
            <w:r w:rsidR="00C66CAF" w:rsidRPr="001B0997">
              <w:rPr>
                <w:b/>
                <w:bCs/>
                <w:sz w:val="20"/>
                <w:szCs w:val="20"/>
              </w:rPr>
              <w:t>lease, the manuscript would require thorough proofreading and extensive linguistic editing and a complete overhaul to align with scientific accuracy, evidence-based reasoning, and academic rigor.</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00E9B" w:rsidRDefault="00F1171E" w:rsidP="007222C8">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3F0D46E3"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B654B67" w14:textId="46A4D9B9" w:rsidR="00F1171E" w:rsidRPr="00900E9B" w:rsidRDefault="00A8548B" w:rsidP="007222C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 ethical issues found</w:t>
            </w:r>
          </w:p>
        </w:tc>
        <w:tc>
          <w:tcPr>
            <w:tcW w:w="1342" w:type="pct"/>
            <w:shd w:val="clear" w:color="auto" w:fill="auto"/>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r w:rsidR="00F1171E" w:rsidRPr="00900E9B" w14:paraId="097E475A" w14:textId="77777777" w:rsidTr="007222C8">
        <w:trPr>
          <w:trHeight w:val="697"/>
        </w:trPr>
        <w:tc>
          <w:tcPr>
            <w:tcW w:w="1615" w:type="pct"/>
            <w:shd w:val="clear" w:color="auto" w:fill="auto"/>
            <w:noWrap/>
            <w:tcMar>
              <w:top w:w="0" w:type="dxa"/>
              <w:left w:w="108" w:type="dxa"/>
              <w:bottom w:w="0" w:type="dxa"/>
              <w:right w:w="108" w:type="dxa"/>
            </w:tcMar>
            <w:vAlign w:val="center"/>
          </w:tcPr>
          <w:p w14:paraId="1ED1D8F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737CC3E8" w14:textId="7174826B" w:rsidR="00F1171E" w:rsidRPr="00900E9B" w:rsidRDefault="00A8548B" w:rsidP="007222C8">
            <w:pPr>
              <w:rPr>
                <w:sz w:val="20"/>
                <w:szCs w:val="20"/>
                <w:lang w:val="en-GB"/>
              </w:rPr>
            </w:pPr>
            <w:r>
              <w:rPr>
                <w:sz w:val="20"/>
                <w:szCs w:val="20"/>
                <w:lang w:val="en-GB"/>
              </w:rPr>
              <w:t>No competing interest found</w:t>
            </w:r>
          </w:p>
        </w:tc>
        <w:tc>
          <w:tcPr>
            <w:tcW w:w="1342" w:type="pct"/>
            <w:shd w:val="clear" w:color="auto" w:fill="auto"/>
          </w:tcPr>
          <w:p w14:paraId="14748F20" w14:textId="77777777" w:rsidR="00F1171E" w:rsidRPr="00900E9B" w:rsidRDefault="00F1171E" w:rsidP="007222C8">
            <w:pPr>
              <w:rPr>
                <w:sz w:val="20"/>
                <w:szCs w:val="20"/>
                <w:lang w:val="en-GB"/>
              </w:rPr>
            </w:pPr>
          </w:p>
          <w:p w14:paraId="56A36B35" w14:textId="77777777" w:rsidR="00F1171E" w:rsidRPr="00900E9B" w:rsidRDefault="00F1171E" w:rsidP="007222C8">
            <w:pPr>
              <w:rPr>
                <w:sz w:val="20"/>
                <w:szCs w:val="20"/>
                <w:lang w:val="en-GB"/>
              </w:rPr>
            </w:pPr>
          </w:p>
          <w:p w14:paraId="5654AD04" w14:textId="77777777" w:rsidR="00F1171E" w:rsidRPr="00900E9B" w:rsidRDefault="00F1171E" w:rsidP="007222C8">
            <w:pPr>
              <w:rPr>
                <w:sz w:val="20"/>
                <w:szCs w:val="20"/>
                <w:lang w:val="en-GB"/>
              </w:rPr>
            </w:pPr>
          </w:p>
        </w:tc>
      </w:tr>
      <w:tr w:rsidR="00F1171E" w:rsidRPr="00900E9B" w14:paraId="3F4FB528" w14:textId="77777777" w:rsidTr="007222C8">
        <w:trPr>
          <w:trHeight w:val="697"/>
        </w:trPr>
        <w:tc>
          <w:tcPr>
            <w:tcW w:w="1615" w:type="pct"/>
            <w:shd w:val="clear" w:color="auto" w:fill="auto"/>
            <w:noWrap/>
            <w:tcMar>
              <w:top w:w="0" w:type="dxa"/>
              <w:left w:w="108" w:type="dxa"/>
              <w:bottom w:w="0" w:type="dxa"/>
              <w:right w:w="108" w:type="dxa"/>
            </w:tcMar>
            <w:vAlign w:val="center"/>
          </w:tcPr>
          <w:p w14:paraId="4C83F374"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lastRenderedPageBreak/>
              <w:t xml:space="preserve">If plagiarism is suspected, </w:t>
            </w:r>
            <w:r w:rsidRPr="00900E9B">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7D1F85F9" w14:textId="31CAD68E" w:rsidR="00F1171E" w:rsidRPr="00900E9B" w:rsidRDefault="00A8548B" w:rsidP="007222C8">
            <w:pPr>
              <w:rPr>
                <w:sz w:val="20"/>
                <w:szCs w:val="20"/>
                <w:lang w:val="en-GB"/>
              </w:rPr>
            </w:pPr>
            <w:r>
              <w:rPr>
                <w:sz w:val="20"/>
                <w:szCs w:val="20"/>
                <w:lang w:val="en-GB"/>
              </w:rPr>
              <w:t>No plagiarism found</w:t>
            </w:r>
          </w:p>
        </w:tc>
        <w:tc>
          <w:tcPr>
            <w:tcW w:w="1342" w:type="pct"/>
            <w:shd w:val="clear" w:color="auto" w:fill="auto"/>
          </w:tcPr>
          <w:p w14:paraId="3D63A3AF" w14:textId="77777777" w:rsidR="00F1171E" w:rsidRPr="00900E9B" w:rsidRDefault="00F1171E" w:rsidP="007222C8">
            <w:pPr>
              <w:rPr>
                <w:sz w:val="20"/>
                <w:szCs w:val="20"/>
                <w:lang w:val="en-GB"/>
              </w:rPr>
            </w:pPr>
          </w:p>
          <w:p w14:paraId="328B3EBA" w14:textId="77777777" w:rsidR="00F1171E" w:rsidRPr="00900E9B" w:rsidRDefault="00F1171E" w:rsidP="007222C8">
            <w:pPr>
              <w:rPr>
                <w:sz w:val="20"/>
                <w:szCs w:val="20"/>
                <w:lang w:val="en-GB"/>
              </w:rPr>
            </w:pPr>
          </w:p>
          <w:p w14:paraId="22F22A5B" w14:textId="77777777" w:rsidR="00F1171E" w:rsidRPr="00900E9B" w:rsidRDefault="00F1171E" w:rsidP="007222C8">
            <w:pPr>
              <w:rPr>
                <w:sz w:val="20"/>
                <w:szCs w:val="20"/>
                <w:lang w:val="en-GB"/>
              </w:rPr>
            </w:pPr>
          </w:p>
        </w:tc>
      </w:tr>
    </w:tbl>
    <w:p w14:paraId="6FE5A009" w14:textId="77777777" w:rsidR="00F1171E" w:rsidRPr="00900E9B" w:rsidRDefault="00F1171E" w:rsidP="00F1171E">
      <w:pPr>
        <w:pStyle w:val="BodyText"/>
        <w:rPr>
          <w:rFonts w:ascii="Times New Roman" w:hAnsi="Times New Roman"/>
          <w:b/>
          <w:bCs/>
          <w:sz w:val="20"/>
          <w:szCs w:val="20"/>
          <w:u w:val="single"/>
          <w:lang w:val="en-GB"/>
        </w:rPr>
      </w:pPr>
    </w:p>
    <w:p w14:paraId="573977AC"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150"/>
      </w:tblGrid>
      <w:tr w:rsidR="00F1171E" w:rsidRPr="00900E9B" w14:paraId="5B0D07FD" w14:textId="77777777" w:rsidTr="007222C8">
        <w:tc>
          <w:tcPr>
            <w:tcW w:w="5000" w:type="pct"/>
            <w:tcBorders>
              <w:top w:val="nil"/>
              <w:left w:val="nil"/>
              <w:right w:val="nil"/>
            </w:tcBorders>
            <w:shd w:val="clear" w:color="auto" w:fill="auto"/>
            <w:noWrap/>
            <w:tcMar>
              <w:top w:w="0" w:type="dxa"/>
              <w:left w:w="108" w:type="dxa"/>
              <w:bottom w:w="0" w:type="dxa"/>
              <w:right w:w="108" w:type="dxa"/>
            </w:tcMar>
            <w:vAlign w:val="center"/>
          </w:tcPr>
          <w:p w14:paraId="52B0EBC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6853345F"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65033725" w14:textId="77777777" w:rsidTr="007222C8">
        <w:tc>
          <w:tcPr>
            <w:tcW w:w="5000" w:type="pct"/>
            <w:shd w:val="clear" w:color="auto" w:fill="auto"/>
            <w:noWrap/>
            <w:tcMar>
              <w:top w:w="0" w:type="dxa"/>
              <w:left w:w="108" w:type="dxa"/>
              <w:bottom w:w="0" w:type="dxa"/>
              <w:right w:w="108" w:type="dxa"/>
            </w:tcMar>
            <w:vAlign w:val="center"/>
          </w:tcPr>
          <w:p w14:paraId="1DF848D5" w14:textId="52BEA5F0" w:rsidR="00F1171E"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14:paraId="76F0B97B" w14:textId="77777777" w:rsidR="00A8548B" w:rsidRDefault="00A8548B" w:rsidP="007222C8">
            <w:pPr>
              <w:pStyle w:val="NormalWeb"/>
              <w:spacing w:before="0" w:beforeAutospacing="0" w:after="0" w:afterAutospacing="0"/>
              <w:rPr>
                <w:rFonts w:ascii="Times New Roman" w:hAnsi="Times New Roman" w:cs="Times New Roman"/>
                <w:sz w:val="20"/>
                <w:szCs w:val="20"/>
                <w:lang w:val="en-GB"/>
              </w:rPr>
            </w:pPr>
          </w:p>
          <w:p w14:paraId="2C19634C" w14:textId="0C08A6F6" w:rsidR="00F1171E" w:rsidRPr="00900E9B" w:rsidRDefault="00A8548B" w:rsidP="007222C8">
            <w:pPr>
              <w:pStyle w:val="NormalWeb"/>
              <w:spacing w:before="0" w:beforeAutospacing="0" w:after="0" w:afterAutospacing="0"/>
              <w:rPr>
                <w:rFonts w:ascii="Times New Roman" w:hAnsi="Times New Roman" w:cs="Times New Roman"/>
                <w:b/>
                <w:bCs/>
                <w:sz w:val="20"/>
                <w:szCs w:val="20"/>
                <w:lang w:val="en-GB"/>
              </w:rPr>
            </w:pPr>
            <w:r w:rsidRPr="00A8548B">
              <w:rPr>
                <w:rFonts w:ascii="Times New Roman" w:hAnsi="Times New Roman" w:cs="Times New Roman"/>
                <w:b/>
                <w:bCs/>
                <w:sz w:val="20"/>
                <w:szCs w:val="20"/>
                <w:lang w:val="en-GB"/>
              </w:rPr>
              <w:t>I declare that I have no competing interest as a reviewer</w:t>
            </w:r>
          </w:p>
        </w:tc>
      </w:tr>
    </w:tbl>
    <w:p w14:paraId="47676CC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p w14:paraId="65C5863B" w14:textId="77777777" w:rsidR="00F1171E" w:rsidRPr="00900E9B" w:rsidRDefault="00F1171E" w:rsidP="00F1171E">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4363601A"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5BB6125"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608AAEDE"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3F5B1979" w14:textId="77777777" w:rsidTr="007222C8">
        <w:tc>
          <w:tcPr>
            <w:tcW w:w="2727" w:type="pct"/>
            <w:shd w:val="clear" w:color="auto" w:fill="auto"/>
            <w:noWrap/>
            <w:tcMar>
              <w:top w:w="0" w:type="dxa"/>
              <w:left w:w="108" w:type="dxa"/>
              <w:bottom w:w="0" w:type="dxa"/>
              <w:right w:w="108" w:type="dxa"/>
            </w:tcMar>
            <w:vAlign w:val="center"/>
          </w:tcPr>
          <w:p w14:paraId="566A9D0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shd w:val="clear" w:color="auto" w:fill="auto"/>
            <w:tcMar>
              <w:top w:w="0" w:type="dxa"/>
              <w:left w:w="108" w:type="dxa"/>
              <w:bottom w:w="0" w:type="dxa"/>
              <w:right w:w="108" w:type="dxa"/>
            </w:tcMar>
            <w:vAlign w:val="center"/>
          </w:tcPr>
          <w:p w14:paraId="53174912"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F1171E" w:rsidRPr="00900E9B" w14:paraId="39DE2FFE" w14:textId="77777777" w:rsidTr="007222C8">
        <w:tc>
          <w:tcPr>
            <w:tcW w:w="2727" w:type="pct"/>
            <w:shd w:val="clear" w:color="auto" w:fill="auto"/>
            <w:noWrap/>
            <w:tcMar>
              <w:top w:w="0" w:type="dxa"/>
              <w:left w:w="108" w:type="dxa"/>
              <w:bottom w:w="0" w:type="dxa"/>
              <w:right w:w="108" w:type="dxa"/>
            </w:tcMar>
            <w:vAlign w:val="center"/>
          </w:tcPr>
          <w:p w14:paraId="24ECF9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323D7B3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roofErr w:type="gramStart"/>
            <w:r w:rsidRPr="00900E9B">
              <w:rPr>
                <w:rFonts w:ascii="Times New Roman" w:hAnsi="Times New Roman" w:cs="Times New Roman"/>
                <w:sz w:val="20"/>
                <w:szCs w:val="20"/>
                <w:lang w:val="en-GB"/>
              </w:rPr>
              <w:t>( Highest</w:t>
            </w:r>
            <w:proofErr w:type="gramEnd"/>
            <w:r w:rsidRPr="00900E9B">
              <w:rPr>
                <w:rFonts w:ascii="Times New Roman" w:hAnsi="Times New Roman" w:cs="Times New Roman"/>
                <w:sz w:val="20"/>
                <w:szCs w:val="20"/>
                <w:lang w:val="en-GB"/>
              </w:rPr>
              <w:t>: 10  Lowest: 0 )</w:t>
            </w:r>
          </w:p>
          <w:p w14:paraId="7BAD3064"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3E2661BE"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618081C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19FF7B4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7928E6F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3130CCCC"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82D83C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45244E3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shd w:val="clear" w:color="auto" w:fill="auto"/>
            <w:tcMar>
              <w:top w:w="0" w:type="dxa"/>
              <w:left w:w="108" w:type="dxa"/>
              <w:bottom w:w="0" w:type="dxa"/>
              <w:right w:w="108" w:type="dxa"/>
            </w:tcMar>
            <w:vAlign w:val="center"/>
          </w:tcPr>
          <w:p w14:paraId="79611951" w14:textId="77777777" w:rsidR="00A8548B" w:rsidRPr="00900E9B" w:rsidRDefault="00A8548B" w:rsidP="00A8548B">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1CD887CB"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1BE3F46C" w14:textId="77777777" w:rsidR="00F1171E" w:rsidRPr="00900E9B" w:rsidRDefault="00F1171E" w:rsidP="00F1171E">
      <w:pPr>
        <w:rPr>
          <w:sz w:val="20"/>
          <w:szCs w:val="20"/>
          <w:lang w:val="en-GB"/>
        </w:rPr>
      </w:pPr>
    </w:p>
    <w:p w14:paraId="1324A236" w14:textId="77777777" w:rsidR="00F1171E" w:rsidRPr="00900E9B" w:rsidRDefault="00F1171E" w:rsidP="00F1171E">
      <w:pPr>
        <w:rPr>
          <w:sz w:val="20"/>
          <w:szCs w:val="20"/>
          <w:lang w:val="en-GB"/>
        </w:rPr>
      </w:pPr>
    </w:p>
    <w:p w14:paraId="7F6FB653" w14:textId="77777777" w:rsidR="00F1171E" w:rsidRDefault="00F1171E" w:rsidP="00F1171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535"/>
        <w:gridCol w:w="9615"/>
      </w:tblGrid>
      <w:tr w:rsidR="00F1171E" w:rsidRPr="00900E9B" w14:paraId="35AE43C8" w14:textId="77777777" w:rsidTr="007222C8">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7BB27DA4" w14:textId="1D4D7F4F"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00BB21AB">
              <w:rPr>
                <w:rFonts w:ascii="Times New Roman" w:hAnsi="Times New Roman" w:cs="Times New Roman"/>
                <w:b/>
                <w:bCs/>
                <w:sz w:val="20"/>
                <w:szCs w:val="20"/>
                <w:u w:val="single"/>
                <w:lang w:val="en-GB"/>
              </w:rPr>
              <w:t>book</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98B0793"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u w:val="single"/>
                <w:lang w:val="en-GB"/>
              </w:rPr>
            </w:pPr>
          </w:p>
        </w:tc>
      </w:tr>
      <w:tr w:rsidR="00F1171E" w:rsidRPr="00900E9B" w14:paraId="51469B64" w14:textId="77777777" w:rsidTr="007222C8">
        <w:tc>
          <w:tcPr>
            <w:tcW w:w="2727" w:type="pct"/>
            <w:shd w:val="clear" w:color="auto" w:fill="auto"/>
            <w:noWrap/>
            <w:tcMar>
              <w:top w:w="0" w:type="dxa"/>
              <w:left w:w="108" w:type="dxa"/>
              <w:bottom w:w="0" w:type="dxa"/>
              <w:right w:w="108" w:type="dxa"/>
            </w:tcMar>
            <w:vAlign w:val="center"/>
          </w:tcPr>
          <w:p w14:paraId="796B1E07"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1D6BF299"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F1171E" w:rsidRPr="00900E9B" w14:paraId="30C03043" w14:textId="77777777" w:rsidTr="007222C8">
        <w:tc>
          <w:tcPr>
            <w:tcW w:w="2727" w:type="pct"/>
            <w:shd w:val="clear" w:color="auto" w:fill="auto"/>
            <w:noWrap/>
            <w:tcMar>
              <w:top w:w="0" w:type="dxa"/>
              <w:left w:w="108" w:type="dxa"/>
              <w:bottom w:w="0" w:type="dxa"/>
              <w:right w:w="108" w:type="dxa"/>
            </w:tcMar>
            <w:vAlign w:val="center"/>
          </w:tcPr>
          <w:p w14:paraId="1CC433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E08FAD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98AF719"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53364562"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410AF7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6F296E6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237C77E0"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p w14:paraId="790F90EE"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273" w:type="pct"/>
            <w:shd w:val="clear" w:color="auto" w:fill="auto"/>
            <w:tcMar>
              <w:top w:w="0" w:type="dxa"/>
              <w:left w:w="108" w:type="dxa"/>
              <w:bottom w:w="0" w:type="dxa"/>
              <w:right w:w="108" w:type="dxa"/>
            </w:tcMar>
            <w:vAlign w:val="center"/>
          </w:tcPr>
          <w:p w14:paraId="65380261" w14:textId="77777777" w:rsidR="00F1171E" w:rsidRPr="00900E9B" w:rsidRDefault="00F1171E" w:rsidP="007222C8">
            <w:pPr>
              <w:pStyle w:val="NormalWeb"/>
              <w:spacing w:before="0" w:beforeAutospacing="0" w:after="0" w:afterAutospacing="0"/>
              <w:rPr>
                <w:rFonts w:ascii="Times New Roman" w:hAnsi="Times New Roman" w:cs="Times New Roman"/>
                <w:b/>
                <w:bCs/>
                <w:sz w:val="20"/>
                <w:szCs w:val="20"/>
                <w:lang w:val="en-GB"/>
              </w:rPr>
            </w:pPr>
          </w:p>
        </w:tc>
      </w:tr>
    </w:tbl>
    <w:p w14:paraId="580838D4" w14:textId="77777777" w:rsidR="00F1171E" w:rsidRPr="00900E9B" w:rsidRDefault="00F1171E" w:rsidP="00F1171E">
      <w:pPr>
        <w:rPr>
          <w:rFonts w:eastAsia="Arial Unicode MS"/>
          <w:b/>
          <w:bCs/>
          <w:sz w:val="20"/>
          <w:szCs w:val="20"/>
          <w:highlight w:val="yellow"/>
          <w:u w:val="single"/>
          <w:lang w:val="en-GB"/>
        </w:rPr>
      </w:pPr>
    </w:p>
    <w:p w14:paraId="4E790996" w14:textId="77777777" w:rsidR="00F1171E" w:rsidRPr="00900E9B" w:rsidRDefault="00F1171E" w:rsidP="00F1171E">
      <w:pPr>
        <w:rPr>
          <w:rFonts w:eastAsia="Arial Unicode MS"/>
          <w:b/>
          <w:bCs/>
          <w:sz w:val="20"/>
          <w:szCs w:val="20"/>
          <w:highlight w:val="yellow"/>
          <w:u w:val="single"/>
          <w:lang w:val="en-GB"/>
        </w:rPr>
      </w:pPr>
    </w:p>
    <w:p w14:paraId="1471A0E7" w14:textId="77777777" w:rsidR="00F1171E" w:rsidRPr="00900E9B" w:rsidRDefault="00F1171E" w:rsidP="00F1171E">
      <w:pPr>
        <w:rPr>
          <w:rFonts w:eastAsia="Arial Unicode MS"/>
          <w:b/>
          <w:bCs/>
          <w:sz w:val="20"/>
          <w:szCs w:val="20"/>
          <w:highlight w:val="yellow"/>
          <w:u w:val="single"/>
          <w:lang w:val="en-GB"/>
        </w:rPr>
      </w:pPr>
    </w:p>
    <w:p w14:paraId="6636767D" w14:textId="77777777" w:rsidR="00F1171E" w:rsidRPr="00900E9B" w:rsidRDefault="00F1171E" w:rsidP="00F1171E">
      <w:pPr>
        <w:rPr>
          <w:rFonts w:eastAsia="Arial Unicode MS"/>
          <w:b/>
          <w:bCs/>
          <w:sz w:val="20"/>
          <w:szCs w:val="20"/>
          <w:u w:val="single"/>
          <w:lang w:val="en-GB"/>
        </w:rPr>
      </w:pPr>
    </w:p>
    <w:p w14:paraId="526C7891" w14:textId="77777777" w:rsidR="00F1171E" w:rsidRPr="00900E9B" w:rsidRDefault="00F1171E" w:rsidP="00F1171E">
      <w:pPr>
        <w:rPr>
          <w:rFonts w:eastAsia="Arial Unicode MS"/>
          <w:b/>
          <w:bCs/>
          <w:sz w:val="20"/>
          <w:szCs w:val="20"/>
          <w:u w:val="single"/>
          <w:lang w:val="en-GB"/>
        </w:rPr>
      </w:pPr>
    </w:p>
    <w:p w14:paraId="265A46BE" w14:textId="77777777" w:rsidR="00F1171E" w:rsidRPr="00900E9B" w:rsidRDefault="00F1171E" w:rsidP="00F1171E">
      <w:pPr>
        <w:rPr>
          <w:rFonts w:eastAsia="Arial Unicode MS"/>
          <w:b/>
          <w:bCs/>
          <w:sz w:val="20"/>
          <w:szCs w:val="20"/>
          <w:u w:val="single"/>
          <w:lang w:val="en-GB"/>
        </w:rPr>
      </w:pPr>
    </w:p>
    <w:p w14:paraId="0821DCF9" w14:textId="77777777" w:rsidR="00867E37" w:rsidRPr="00900E9B" w:rsidRDefault="00867E37" w:rsidP="00867E37">
      <w:pPr>
        <w:rPr>
          <w:rFonts w:eastAsia="Arial Unicode MS"/>
          <w:b/>
          <w:bCs/>
          <w:sz w:val="20"/>
          <w:szCs w:val="20"/>
          <w:u w:val="single"/>
          <w:lang w:val="en-GB"/>
        </w:rPr>
      </w:pPr>
    </w:p>
    <w:p w14:paraId="1626FE19" w14:textId="77777777" w:rsidR="00867E37" w:rsidRPr="00900E9B" w:rsidRDefault="00867E37" w:rsidP="00867E37">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70EEBD0D" w14:textId="77777777" w:rsidR="00867E37" w:rsidRPr="00900E9B" w:rsidRDefault="00867E37" w:rsidP="00867E37">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11D78FD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15B6D9B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22CC1A4D"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0B19D25E" w14:textId="77777777" w:rsidR="00867E37" w:rsidRDefault="00867E37" w:rsidP="00867E37">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8A8242E" w14:textId="77777777" w:rsidR="00867E37" w:rsidRPr="00900E9B" w:rsidRDefault="00867E37" w:rsidP="00867E37">
      <w:pPr>
        <w:rPr>
          <w:sz w:val="20"/>
          <w:szCs w:val="20"/>
          <w:lang w:val="en-GB"/>
        </w:rPr>
      </w:pPr>
    </w:p>
    <w:p w14:paraId="6580F637" w14:textId="77777777" w:rsidR="00867E37" w:rsidRPr="00900E9B" w:rsidRDefault="00867E37" w:rsidP="00867E37">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867E37" w:rsidRPr="00900E9B" w14:paraId="2C920AC3" w14:textId="77777777" w:rsidTr="00134A75">
        <w:tc>
          <w:tcPr>
            <w:tcW w:w="4428" w:type="dxa"/>
          </w:tcPr>
          <w:p w14:paraId="1F727F6A" w14:textId="77777777" w:rsidR="00867E37" w:rsidRPr="00900E9B" w:rsidRDefault="00867E37" w:rsidP="00134A75">
            <w:pPr>
              <w:rPr>
                <w:sz w:val="20"/>
                <w:szCs w:val="20"/>
                <w:lang w:val="en-GB"/>
              </w:rPr>
            </w:pPr>
            <w:r w:rsidRPr="00900E9B">
              <w:rPr>
                <w:sz w:val="20"/>
                <w:szCs w:val="20"/>
                <w:lang w:val="en-GB"/>
              </w:rPr>
              <w:t>Name of the Reviewer</w:t>
            </w:r>
          </w:p>
        </w:tc>
        <w:tc>
          <w:tcPr>
            <w:tcW w:w="11840" w:type="dxa"/>
          </w:tcPr>
          <w:p w14:paraId="068EBA69" w14:textId="532875D6" w:rsidR="00867E37" w:rsidRPr="00900E9B" w:rsidRDefault="00A56202" w:rsidP="00134A75">
            <w:pPr>
              <w:rPr>
                <w:sz w:val="20"/>
                <w:szCs w:val="20"/>
                <w:lang w:val="en-GB"/>
              </w:rPr>
            </w:pPr>
            <w:r>
              <w:rPr>
                <w:sz w:val="20"/>
                <w:szCs w:val="20"/>
                <w:lang w:val="en-GB"/>
              </w:rPr>
              <w:t>Ngozi Louis Uzomah</w:t>
            </w:r>
          </w:p>
        </w:tc>
      </w:tr>
      <w:tr w:rsidR="00867E37" w:rsidRPr="00900E9B" w14:paraId="22B6B485" w14:textId="77777777" w:rsidTr="00134A75">
        <w:tc>
          <w:tcPr>
            <w:tcW w:w="4428" w:type="dxa"/>
          </w:tcPr>
          <w:p w14:paraId="79B3B2A7" w14:textId="77777777" w:rsidR="00867E37" w:rsidRPr="00900E9B" w:rsidRDefault="00867E37" w:rsidP="00134A75">
            <w:pPr>
              <w:rPr>
                <w:sz w:val="20"/>
                <w:szCs w:val="20"/>
                <w:lang w:val="en-GB"/>
              </w:rPr>
            </w:pPr>
            <w:r w:rsidRPr="00900E9B">
              <w:rPr>
                <w:sz w:val="20"/>
                <w:szCs w:val="20"/>
                <w:lang w:val="en-GB"/>
              </w:rPr>
              <w:t>Department of Reviewer</w:t>
            </w:r>
          </w:p>
        </w:tc>
        <w:tc>
          <w:tcPr>
            <w:tcW w:w="11840" w:type="dxa"/>
          </w:tcPr>
          <w:p w14:paraId="7DD9AC5F" w14:textId="161DC3D1" w:rsidR="00867E37" w:rsidRPr="00900E9B" w:rsidRDefault="00A8548B" w:rsidP="00134A75">
            <w:pPr>
              <w:rPr>
                <w:sz w:val="20"/>
                <w:szCs w:val="20"/>
                <w:lang w:val="en-GB"/>
              </w:rPr>
            </w:pPr>
            <w:r>
              <w:rPr>
                <w:sz w:val="20"/>
                <w:szCs w:val="20"/>
                <w:lang w:val="en-GB"/>
              </w:rPr>
              <w:t xml:space="preserve">Department of </w:t>
            </w:r>
            <w:r w:rsidR="00A56202">
              <w:rPr>
                <w:sz w:val="20"/>
                <w:szCs w:val="20"/>
                <w:lang w:val="en-GB"/>
              </w:rPr>
              <w:t xml:space="preserve">Geography and Environmental Sustainability </w:t>
            </w:r>
          </w:p>
        </w:tc>
      </w:tr>
      <w:tr w:rsidR="00867E37" w:rsidRPr="00900E9B" w14:paraId="4C77ADB6" w14:textId="77777777" w:rsidTr="00134A75">
        <w:tc>
          <w:tcPr>
            <w:tcW w:w="4428" w:type="dxa"/>
          </w:tcPr>
          <w:p w14:paraId="56381D78" w14:textId="77777777" w:rsidR="00867E37" w:rsidRPr="00900E9B" w:rsidRDefault="00867E37" w:rsidP="00134A75">
            <w:pPr>
              <w:rPr>
                <w:sz w:val="20"/>
                <w:szCs w:val="20"/>
                <w:lang w:val="en-GB"/>
              </w:rPr>
            </w:pPr>
            <w:r w:rsidRPr="00900E9B">
              <w:rPr>
                <w:sz w:val="20"/>
                <w:szCs w:val="20"/>
                <w:lang w:val="en-GB"/>
              </w:rPr>
              <w:t>University or Institution of Reviewer</w:t>
            </w:r>
          </w:p>
        </w:tc>
        <w:tc>
          <w:tcPr>
            <w:tcW w:w="11840" w:type="dxa"/>
          </w:tcPr>
          <w:p w14:paraId="41CF658D" w14:textId="469DA098" w:rsidR="00867E37" w:rsidRPr="00900E9B" w:rsidRDefault="00A56202" w:rsidP="00134A75">
            <w:pPr>
              <w:rPr>
                <w:sz w:val="20"/>
                <w:szCs w:val="20"/>
                <w:lang w:val="en-GB"/>
              </w:rPr>
            </w:pPr>
            <w:r>
              <w:rPr>
                <w:sz w:val="20"/>
                <w:szCs w:val="20"/>
                <w:lang w:val="en-GB"/>
              </w:rPr>
              <w:t>University of Nigeria, Nsukka</w:t>
            </w:r>
          </w:p>
        </w:tc>
      </w:tr>
      <w:tr w:rsidR="00867E37" w:rsidRPr="00900E9B" w14:paraId="2CAEFC60" w14:textId="77777777" w:rsidTr="00134A75">
        <w:tc>
          <w:tcPr>
            <w:tcW w:w="4428" w:type="dxa"/>
          </w:tcPr>
          <w:p w14:paraId="264FF0A4" w14:textId="77777777" w:rsidR="00867E37" w:rsidRPr="00900E9B" w:rsidRDefault="00867E37" w:rsidP="00134A75">
            <w:pPr>
              <w:rPr>
                <w:sz w:val="20"/>
                <w:szCs w:val="20"/>
                <w:lang w:val="en-GB"/>
              </w:rPr>
            </w:pPr>
            <w:r w:rsidRPr="00900E9B">
              <w:rPr>
                <w:sz w:val="20"/>
                <w:szCs w:val="20"/>
                <w:lang w:val="en-GB"/>
              </w:rPr>
              <w:t>Country of Reviewer</w:t>
            </w:r>
          </w:p>
        </w:tc>
        <w:tc>
          <w:tcPr>
            <w:tcW w:w="11840" w:type="dxa"/>
          </w:tcPr>
          <w:p w14:paraId="63CF8F07" w14:textId="30FE5C31" w:rsidR="00867E37" w:rsidRPr="00900E9B" w:rsidRDefault="00A56202" w:rsidP="00134A75">
            <w:pPr>
              <w:rPr>
                <w:sz w:val="20"/>
                <w:szCs w:val="20"/>
                <w:lang w:val="en-GB"/>
              </w:rPr>
            </w:pPr>
            <w:r>
              <w:rPr>
                <w:sz w:val="20"/>
                <w:szCs w:val="20"/>
                <w:lang w:val="en-GB"/>
              </w:rPr>
              <w:t>Nigeria</w:t>
            </w:r>
          </w:p>
        </w:tc>
      </w:tr>
      <w:tr w:rsidR="00867E37" w:rsidRPr="00900E9B" w14:paraId="17685935" w14:textId="77777777" w:rsidTr="00134A75">
        <w:tc>
          <w:tcPr>
            <w:tcW w:w="4428" w:type="dxa"/>
          </w:tcPr>
          <w:p w14:paraId="5014B9E1" w14:textId="77777777" w:rsidR="00867E37" w:rsidRPr="00900E9B" w:rsidRDefault="00867E37" w:rsidP="00134A75">
            <w:pPr>
              <w:rPr>
                <w:sz w:val="20"/>
                <w:szCs w:val="20"/>
                <w:lang w:val="en-GB"/>
              </w:rPr>
            </w:pPr>
            <w:r w:rsidRPr="00900E9B">
              <w:rPr>
                <w:sz w:val="20"/>
                <w:szCs w:val="20"/>
                <w:lang w:val="en-GB"/>
              </w:rPr>
              <w:t>Position: (Professor/lecturer, etc.) of Reviewer</w:t>
            </w:r>
          </w:p>
        </w:tc>
        <w:tc>
          <w:tcPr>
            <w:tcW w:w="11840" w:type="dxa"/>
          </w:tcPr>
          <w:p w14:paraId="462BBFC2" w14:textId="5CE2E883" w:rsidR="00867E37" w:rsidRPr="00900E9B" w:rsidRDefault="00A56202" w:rsidP="00134A75">
            <w:pPr>
              <w:rPr>
                <w:sz w:val="20"/>
                <w:szCs w:val="20"/>
                <w:lang w:val="en-GB"/>
              </w:rPr>
            </w:pPr>
            <w:r>
              <w:rPr>
                <w:sz w:val="20"/>
                <w:szCs w:val="20"/>
                <w:lang w:val="en-GB"/>
              </w:rPr>
              <w:t xml:space="preserve">Researcher </w:t>
            </w:r>
          </w:p>
        </w:tc>
      </w:tr>
      <w:tr w:rsidR="00867E37" w:rsidRPr="00900E9B" w14:paraId="284A6AF3" w14:textId="77777777" w:rsidTr="00134A75">
        <w:tc>
          <w:tcPr>
            <w:tcW w:w="4428" w:type="dxa"/>
          </w:tcPr>
          <w:p w14:paraId="19331708" w14:textId="77777777" w:rsidR="00867E37" w:rsidRPr="00900E9B" w:rsidRDefault="00867E37" w:rsidP="00134A75">
            <w:pPr>
              <w:rPr>
                <w:sz w:val="20"/>
                <w:szCs w:val="20"/>
                <w:lang w:val="en-GB"/>
              </w:rPr>
            </w:pPr>
            <w:r w:rsidRPr="00900E9B">
              <w:rPr>
                <w:sz w:val="20"/>
                <w:szCs w:val="20"/>
                <w:lang w:val="en-GB"/>
              </w:rPr>
              <w:t>Email ID of Reviewer</w:t>
            </w:r>
          </w:p>
        </w:tc>
        <w:tc>
          <w:tcPr>
            <w:tcW w:w="11840" w:type="dxa"/>
          </w:tcPr>
          <w:p w14:paraId="58073A0A" w14:textId="169B7C9B" w:rsidR="00867E37" w:rsidRPr="00900E9B" w:rsidRDefault="00A56202" w:rsidP="00134A75">
            <w:pPr>
              <w:rPr>
                <w:sz w:val="20"/>
                <w:szCs w:val="20"/>
                <w:lang w:val="en-GB"/>
              </w:rPr>
            </w:pPr>
            <w:r>
              <w:rPr>
                <w:sz w:val="20"/>
                <w:szCs w:val="20"/>
                <w:lang w:val="en-GB"/>
              </w:rPr>
              <w:t>ngozilouisuzomah@gmail.com</w:t>
            </w:r>
          </w:p>
        </w:tc>
      </w:tr>
      <w:tr w:rsidR="00867E37" w:rsidRPr="00900E9B" w14:paraId="6D3CAB8B" w14:textId="77777777" w:rsidTr="00134A75">
        <w:trPr>
          <w:trHeight w:val="77"/>
        </w:trPr>
        <w:tc>
          <w:tcPr>
            <w:tcW w:w="4428" w:type="dxa"/>
          </w:tcPr>
          <w:p w14:paraId="49F5B389" w14:textId="77777777" w:rsidR="00867E37" w:rsidRPr="00900E9B" w:rsidRDefault="00867E37" w:rsidP="00134A75">
            <w:pPr>
              <w:rPr>
                <w:sz w:val="20"/>
                <w:szCs w:val="20"/>
                <w:lang w:val="en-GB"/>
              </w:rPr>
            </w:pPr>
            <w:r w:rsidRPr="00900E9B">
              <w:rPr>
                <w:sz w:val="20"/>
                <w:szCs w:val="20"/>
                <w:lang w:val="en-GB"/>
              </w:rPr>
              <w:t>WhatsApp Number of Reviewer (Optional)</w:t>
            </w:r>
          </w:p>
        </w:tc>
        <w:tc>
          <w:tcPr>
            <w:tcW w:w="11840" w:type="dxa"/>
          </w:tcPr>
          <w:p w14:paraId="71F55EA4" w14:textId="18313D3C" w:rsidR="00867E37" w:rsidRPr="00900E9B" w:rsidRDefault="00A56202" w:rsidP="00134A75">
            <w:pPr>
              <w:rPr>
                <w:sz w:val="20"/>
                <w:szCs w:val="20"/>
                <w:lang w:val="en-GB"/>
              </w:rPr>
            </w:pPr>
            <w:r>
              <w:rPr>
                <w:sz w:val="20"/>
                <w:szCs w:val="20"/>
                <w:lang w:val="en-GB"/>
              </w:rPr>
              <w:t>+2347032193504</w:t>
            </w:r>
          </w:p>
        </w:tc>
      </w:tr>
      <w:tr w:rsidR="00867E37" w:rsidRPr="00900E9B" w14:paraId="64FEDFBD" w14:textId="77777777" w:rsidTr="00134A75">
        <w:tc>
          <w:tcPr>
            <w:tcW w:w="4428" w:type="dxa"/>
          </w:tcPr>
          <w:p w14:paraId="4B8DD7F9" w14:textId="77777777" w:rsidR="00867E37" w:rsidRPr="00900E9B" w:rsidRDefault="00867E37" w:rsidP="00134A75">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1BA35BA1" w14:textId="042C4C3B" w:rsidR="00867E37" w:rsidRPr="00900E9B" w:rsidRDefault="00A56202" w:rsidP="00134A75">
            <w:pPr>
              <w:rPr>
                <w:sz w:val="20"/>
                <w:szCs w:val="20"/>
                <w:lang w:val="en-GB"/>
              </w:rPr>
            </w:pPr>
            <w:r>
              <w:rPr>
                <w:sz w:val="20"/>
                <w:szCs w:val="20"/>
                <w:lang w:val="en-GB"/>
              </w:rPr>
              <w:t xml:space="preserve">Climate change, </w:t>
            </w:r>
            <w:r w:rsidR="00A8548B">
              <w:rPr>
                <w:sz w:val="20"/>
                <w:szCs w:val="20"/>
                <w:lang w:val="en-GB"/>
              </w:rPr>
              <w:t xml:space="preserve">Development, </w:t>
            </w:r>
            <w:r>
              <w:rPr>
                <w:sz w:val="20"/>
                <w:szCs w:val="20"/>
                <w:lang w:val="en-GB"/>
              </w:rPr>
              <w:t xml:space="preserve">Household </w:t>
            </w:r>
            <w:proofErr w:type="spellStart"/>
            <w:r>
              <w:rPr>
                <w:sz w:val="20"/>
                <w:szCs w:val="20"/>
                <w:lang w:val="en-GB"/>
              </w:rPr>
              <w:t>adaptaion</w:t>
            </w:r>
            <w:proofErr w:type="spellEnd"/>
            <w:r>
              <w:rPr>
                <w:sz w:val="20"/>
                <w:szCs w:val="20"/>
                <w:lang w:val="en-GB"/>
              </w:rPr>
              <w:t xml:space="preserve">, </w:t>
            </w:r>
            <w:r w:rsidR="00A8548B">
              <w:rPr>
                <w:sz w:val="20"/>
                <w:szCs w:val="20"/>
                <w:lang w:val="en-GB"/>
              </w:rPr>
              <w:t xml:space="preserve">Migration, </w:t>
            </w:r>
            <w:r>
              <w:rPr>
                <w:sz w:val="20"/>
                <w:szCs w:val="20"/>
                <w:lang w:val="en-GB"/>
              </w:rPr>
              <w:t>Security</w:t>
            </w:r>
          </w:p>
        </w:tc>
      </w:tr>
    </w:tbl>
    <w:p w14:paraId="4D8990FB" w14:textId="77777777" w:rsidR="00F1171E" w:rsidRPr="00900E9B" w:rsidRDefault="00F1171E" w:rsidP="00F1171E">
      <w:pPr>
        <w:pStyle w:val="BodyText"/>
        <w:rPr>
          <w:rFonts w:ascii="Times New Roman" w:hAnsi="Times New Roman"/>
          <w:b/>
          <w:bCs/>
          <w:sz w:val="20"/>
          <w:szCs w:val="20"/>
          <w:u w:val="single"/>
          <w:lang w:val="en-GB"/>
        </w:rPr>
      </w:pPr>
    </w:p>
    <w:p w14:paraId="318BBB09" w14:textId="77777777" w:rsidR="00F1171E" w:rsidRPr="00F245A7" w:rsidRDefault="00F1171E" w:rsidP="00F1171E">
      <w:pPr>
        <w:pStyle w:val="BodyText"/>
        <w:rPr>
          <w:rFonts w:ascii="Arial" w:hAnsi="Arial" w:cs="Arial"/>
          <w:bCs/>
          <w:sz w:val="20"/>
          <w:szCs w:val="20"/>
          <w:lang w:val="en-GB"/>
        </w:rPr>
      </w:pPr>
    </w:p>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15"/>
      <w:footerReference w:type="default" r:id="rId16"/>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B2BC" w14:textId="77777777" w:rsidR="006800FF" w:rsidRPr="0000007A" w:rsidRDefault="006800FF" w:rsidP="0099583E">
      <w:r>
        <w:separator/>
      </w:r>
    </w:p>
  </w:endnote>
  <w:endnote w:type="continuationSeparator" w:id="0">
    <w:p w14:paraId="13850370" w14:textId="77777777" w:rsidR="006800FF" w:rsidRPr="0000007A" w:rsidRDefault="006800F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7141" w14:textId="77777777" w:rsidR="006800FF" w:rsidRPr="0000007A" w:rsidRDefault="006800FF" w:rsidP="0099583E">
      <w:r>
        <w:separator/>
      </w:r>
    </w:p>
  </w:footnote>
  <w:footnote w:type="continuationSeparator" w:id="0">
    <w:p w14:paraId="562D9B68" w14:textId="77777777" w:rsidR="006800FF" w:rsidRPr="0000007A" w:rsidRDefault="006800F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E5304"/>
    <w:multiLevelType w:val="hybridMultilevel"/>
    <w:tmpl w:val="3936180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C230694"/>
    <w:multiLevelType w:val="multilevel"/>
    <w:tmpl w:val="1B6421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1B4DEE"/>
    <w:multiLevelType w:val="multilevel"/>
    <w:tmpl w:val="DB42F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830862"/>
    <w:multiLevelType w:val="multilevel"/>
    <w:tmpl w:val="73306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7"/>
  </w:num>
  <w:num w:numId="4">
    <w:abstractNumId w:val="11"/>
  </w:num>
  <w:num w:numId="5">
    <w:abstractNumId w:val="6"/>
  </w:num>
  <w:num w:numId="6">
    <w:abstractNumId w:val="0"/>
  </w:num>
  <w:num w:numId="7">
    <w:abstractNumId w:val="1"/>
  </w:num>
  <w:num w:numId="8">
    <w:abstractNumId w:val="13"/>
  </w:num>
  <w:num w:numId="9">
    <w:abstractNumId w:val="12"/>
  </w:num>
  <w:num w:numId="10">
    <w:abstractNumId w:val="2"/>
  </w:num>
  <w:num w:numId="11">
    <w:abstractNumId w:val="5"/>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46AF"/>
    <w:rsid w:val="00037D52"/>
    <w:rsid w:val="000450FC"/>
    <w:rsid w:val="00054BC4"/>
    <w:rsid w:val="00056CB0"/>
    <w:rsid w:val="0006257C"/>
    <w:rsid w:val="000627FE"/>
    <w:rsid w:val="0007151E"/>
    <w:rsid w:val="00081012"/>
    <w:rsid w:val="000829A3"/>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997"/>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736"/>
    <w:rsid w:val="00291D08"/>
    <w:rsid w:val="00293482"/>
    <w:rsid w:val="002A3D7C"/>
    <w:rsid w:val="002B0E4B"/>
    <w:rsid w:val="002C37EE"/>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4A4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13DB"/>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0FF"/>
    <w:rsid w:val="00680547"/>
    <w:rsid w:val="0068243C"/>
    <w:rsid w:val="0068446F"/>
    <w:rsid w:val="00686DCE"/>
    <w:rsid w:val="00690EDE"/>
    <w:rsid w:val="006936D1"/>
    <w:rsid w:val="00696CAD"/>
    <w:rsid w:val="006A0EB2"/>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D71"/>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6202"/>
    <w:rsid w:val="00A65C50"/>
    <w:rsid w:val="00A676CA"/>
    <w:rsid w:val="00A8290F"/>
    <w:rsid w:val="00A8548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42B9"/>
    <w:rsid w:val="00BA55B7"/>
    <w:rsid w:val="00BA6421"/>
    <w:rsid w:val="00BA7B86"/>
    <w:rsid w:val="00BB21AB"/>
    <w:rsid w:val="00BB4FEC"/>
    <w:rsid w:val="00BC402F"/>
    <w:rsid w:val="00BD0DF5"/>
    <w:rsid w:val="00BD6447"/>
    <w:rsid w:val="00BD7527"/>
    <w:rsid w:val="00BE13EF"/>
    <w:rsid w:val="00BE40A5"/>
    <w:rsid w:val="00BE6454"/>
    <w:rsid w:val="00BE719C"/>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6CAF"/>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21A8"/>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47AC3"/>
    <w:rsid w:val="00F52B15"/>
    <w:rsid w:val="00F573EA"/>
    <w:rsid w:val="00F57E9D"/>
    <w:rsid w:val="00F627E8"/>
    <w:rsid w:val="00F73CF2"/>
    <w:rsid w:val="00F80C14"/>
    <w:rsid w:val="00F96F54"/>
    <w:rsid w:val="00F978B8"/>
    <w:rsid w:val="00FA6528"/>
    <w:rsid w:val="00FB0D50"/>
    <w:rsid w:val="00FB3DE3"/>
    <w:rsid w:val="00FB5BBE"/>
    <w:rsid w:val="00FC1F74"/>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6A0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4733">
      <w:bodyDiv w:val="1"/>
      <w:marLeft w:val="0"/>
      <w:marRight w:val="0"/>
      <w:marTop w:val="0"/>
      <w:marBottom w:val="0"/>
      <w:divBdr>
        <w:top w:val="none" w:sz="0" w:space="0" w:color="auto"/>
        <w:left w:val="none" w:sz="0" w:space="0" w:color="auto"/>
        <w:bottom w:val="none" w:sz="0" w:space="0" w:color="auto"/>
        <w:right w:val="none" w:sz="0" w:space="0" w:color="auto"/>
      </w:divBdr>
    </w:div>
    <w:div w:id="33076374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751301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79228127">
      <w:bodyDiv w:val="1"/>
      <w:marLeft w:val="0"/>
      <w:marRight w:val="0"/>
      <w:marTop w:val="0"/>
      <w:marBottom w:val="0"/>
      <w:divBdr>
        <w:top w:val="none" w:sz="0" w:space="0" w:color="auto"/>
        <w:left w:val="none" w:sz="0" w:space="0" w:color="auto"/>
        <w:bottom w:val="none" w:sz="0" w:space="0" w:color="auto"/>
        <w:right w:val="none" w:sz="0" w:space="0" w:color="auto"/>
      </w:divBdr>
    </w:div>
    <w:div w:id="93980320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70892216">
      <w:bodyDiv w:val="1"/>
      <w:marLeft w:val="0"/>
      <w:marRight w:val="0"/>
      <w:marTop w:val="0"/>
      <w:marBottom w:val="0"/>
      <w:divBdr>
        <w:top w:val="none" w:sz="0" w:space="0" w:color="auto"/>
        <w:left w:val="none" w:sz="0" w:space="0" w:color="auto"/>
        <w:bottom w:val="none" w:sz="0" w:space="0" w:color="auto"/>
        <w:right w:val="none" w:sz="0" w:space="0" w:color="auto"/>
      </w:divBdr>
    </w:div>
    <w:div w:id="1531263933">
      <w:bodyDiv w:val="1"/>
      <w:marLeft w:val="0"/>
      <w:marRight w:val="0"/>
      <w:marTop w:val="0"/>
      <w:marBottom w:val="0"/>
      <w:divBdr>
        <w:top w:val="none" w:sz="0" w:space="0" w:color="auto"/>
        <w:left w:val="none" w:sz="0" w:space="0" w:color="auto"/>
        <w:bottom w:val="none" w:sz="0" w:space="0" w:color="auto"/>
        <w:right w:val="none" w:sz="0" w:space="0" w:color="auto"/>
      </w:divBdr>
    </w:div>
    <w:div w:id="159863360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hyperlink" Target="https://doi.org/10.3389/fpubh.2024.14352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hyperlink" Target="https://doi.org/10.3390/pathogens131210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92-023-00986-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jeast.com/Past-issue.php?title=Volume%205%20Issue%202" TargetMode="External"/><Relationship Id="rId4" Type="http://schemas.openxmlformats.org/officeDocument/2006/relationships/webSettings" Target="webSettings.xml"/><Relationship Id="rId9" Type="http://schemas.openxmlformats.org/officeDocument/2006/relationships/hyperlink" Target="https://r1.reviewerhub.org/book-benefits-for-reviewers" TargetMode="External"/><Relationship Id="rId14" Type="http://schemas.openxmlformats.org/officeDocument/2006/relationships/hyperlink" Target="https://doi.org/10.1128/msphere.0011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Dr. N. L. Uzomah</cp:lastModifiedBy>
  <cp:revision>110</cp:revision>
  <dcterms:created xsi:type="dcterms:W3CDTF">2023-08-30T09:21:00Z</dcterms:created>
  <dcterms:modified xsi:type="dcterms:W3CDTF">2025-05-27T04:17:00Z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